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Именем Российской Федерации</w:t>
      </w:r>
    </w:p>
    <w:p w:rsidR="00000000" w:rsidDel="00000000" w:rsidP="00000000" w:rsidRDefault="00000000" w:rsidRPr="00000000" w14:paraId="00000003">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ff"/>
          <w:sz w:val="28"/>
          <w:szCs w:val="28"/>
          <w:rtl w:val="0"/>
        </w:rPr>
        <w:t xml:space="preserve">02 октября 2018 года                                                                                        </w:t>
        <w:tab/>
        <w:t xml:space="preserve">        </w:t>
      </w:r>
      <w:r w:rsidDel="00000000" w:rsidR="00000000" w:rsidRPr="00000000">
        <w:rPr>
          <w:rFonts w:ascii="Times New Roman" w:cs="Times New Roman" w:eastAsia="Times New Roman" w:hAnsi="Times New Roman"/>
          <w:sz w:val="28"/>
          <w:szCs w:val="28"/>
          <w:rtl w:val="0"/>
        </w:rPr>
        <w:t xml:space="preserve">г. Москва </w:t>
      </w:r>
    </w:p>
    <w:p w:rsidR="00000000" w:rsidDel="00000000" w:rsidP="00000000" w:rsidRDefault="00000000" w:rsidRPr="00000000" w14:paraId="00000006">
      <w:pPr>
        <w:ind w:firstLine="6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Лефортовский районный суд г. Москвы </w:t>
      </w:r>
    </w:p>
    <w:p w:rsidR="00000000" w:rsidDel="00000000" w:rsidP="00000000" w:rsidRDefault="00000000" w:rsidRPr="00000000" w14:paraId="00000008">
      <w:pPr>
        <w:ind w:firstLine="68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в составе председательствующего судьи </w:t>
      </w:r>
      <w:r w:rsidDel="00000000" w:rsidR="00000000" w:rsidRPr="00000000">
        <w:rPr>
          <w:rFonts w:ascii="Times New Roman" w:cs="Times New Roman" w:eastAsia="Times New Roman" w:hAnsi="Times New Roman"/>
          <w:color w:val="0000ff"/>
          <w:sz w:val="28"/>
          <w:szCs w:val="28"/>
          <w:rtl w:val="0"/>
        </w:rPr>
        <w:t xml:space="preserve">Голованова В.М.,</w:t>
      </w:r>
    </w:p>
    <w:p w:rsidR="00000000" w:rsidDel="00000000" w:rsidP="00000000" w:rsidRDefault="00000000" w:rsidRPr="00000000" w14:paraId="00000009">
      <w:pPr>
        <w:ind w:firstLine="68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при секретаре судебного заседания </w:t>
      </w:r>
      <w:r w:rsidDel="00000000" w:rsidR="00000000" w:rsidRPr="00000000">
        <w:rPr>
          <w:rFonts w:ascii="Times New Roman" w:cs="Times New Roman" w:eastAsia="Times New Roman" w:hAnsi="Times New Roman"/>
          <w:color w:val="0000ff"/>
          <w:sz w:val="28"/>
          <w:szCs w:val="28"/>
          <w:rtl w:val="0"/>
        </w:rPr>
        <w:t xml:space="preserve">Красновой Е.Ф.,</w:t>
      </w:r>
    </w:p>
    <w:p w:rsidR="00000000" w:rsidDel="00000000" w:rsidP="00000000" w:rsidRDefault="00000000" w:rsidRPr="00000000" w14:paraId="0000000A">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рассмотрев в открытом судебном заседании административное дело</w:t>
      </w:r>
    </w:p>
    <w:p w:rsidR="00000000" w:rsidDel="00000000" w:rsidP="00000000" w:rsidRDefault="00000000" w:rsidRPr="00000000" w14:paraId="0000000B">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ff"/>
          <w:sz w:val="28"/>
          <w:szCs w:val="28"/>
          <w:rtl w:val="0"/>
        </w:rPr>
        <w:t xml:space="preserve">2а-223/2018</w:t>
      </w:r>
      <w:r w:rsidDel="00000000" w:rsidR="00000000" w:rsidRPr="00000000">
        <w:rPr>
          <w:rFonts w:ascii="Times New Roman" w:cs="Times New Roman" w:eastAsia="Times New Roman" w:hAnsi="Times New Roman"/>
          <w:sz w:val="28"/>
          <w:szCs w:val="28"/>
          <w:rtl w:val="0"/>
        </w:rPr>
        <w:t xml:space="preserve"> по заявлению </w:t>
      </w:r>
      <w:r w:rsidDel="00000000" w:rsidR="00000000" w:rsidRPr="00000000">
        <w:rPr>
          <w:rFonts w:ascii="Times New Roman" w:cs="Times New Roman" w:eastAsia="Times New Roman" w:hAnsi="Times New Roman"/>
          <w:color w:val="0000ff"/>
          <w:sz w:val="28"/>
          <w:szCs w:val="28"/>
          <w:rtl w:val="0"/>
        </w:rPr>
        <w:t xml:space="preserve">Центрального банка Российской Федерации в лице ГУ Банка России по Центральному федеральному округу к кредитному потребительскому кооперативу «ПРОМЭКОНОМГРУПП» о ликвидации кредитного потребительского кооператива «ПРОМЭКОНОМГРУПП», </w:t>
      </w:r>
      <w:r w:rsidDel="00000000" w:rsidR="00000000" w:rsidRPr="00000000">
        <w:rPr>
          <w:rFonts w:ascii="Times New Roman" w:cs="Times New Roman" w:eastAsia="Times New Roman" w:hAnsi="Times New Roman"/>
          <w:sz w:val="28"/>
          <w:szCs w:val="28"/>
          <w:rtl w:val="0"/>
        </w:rPr>
        <w:t xml:space="preserve">руководствуясь </w:t>
      </w:r>
      <w:r w:rsidDel="00000000" w:rsidR="00000000" w:rsidRPr="00000000">
        <w:rPr>
          <w:rFonts w:ascii="Times New Roman" w:cs="Times New Roman" w:eastAsia="Times New Roman" w:hAnsi="Times New Roman"/>
          <w:color w:val="800000"/>
          <w:sz w:val="28"/>
          <w:szCs w:val="28"/>
          <w:rtl w:val="0"/>
        </w:rPr>
        <w:t xml:space="preserve">ст. 177 КАС РФ</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РЕШИЛ:</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ind w:firstLine="6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w:t>
      </w:r>
      <w:r w:rsidDel="00000000" w:rsidR="00000000" w:rsidRPr="00000000">
        <w:rPr>
          <w:rFonts w:ascii="Times New Roman" w:cs="Times New Roman" w:eastAsia="Times New Roman" w:hAnsi="Times New Roman"/>
          <w:color w:val="0000ff"/>
          <w:sz w:val="28"/>
          <w:szCs w:val="28"/>
          <w:rtl w:val="0"/>
        </w:rPr>
        <w:t xml:space="preserve">Центрального банка Российской Федерации в лице ГУ Банка России по Центральному федеральному округу к кредитному потребительскому кооперативу «ПРОМЭКОНОМГРУПП» о ликвидации кредитного потребительского кооператива «ПРОМЭКОНОМГРУПП» </w:t>
      </w:r>
      <w:r w:rsidDel="00000000" w:rsidR="00000000" w:rsidRPr="00000000">
        <w:rPr>
          <w:rFonts w:ascii="Times New Roman" w:cs="Times New Roman" w:eastAsia="Times New Roman" w:hAnsi="Times New Roman"/>
          <w:sz w:val="28"/>
          <w:szCs w:val="28"/>
          <w:rtl w:val="0"/>
        </w:rPr>
        <w:t xml:space="preserve">– удовлетворить.</w:t>
      </w:r>
    </w:p>
    <w:p w:rsidR="00000000" w:rsidDel="00000000" w:rsidP="00000000" w:rsidRDefault="00000000" w:rsidRPr="00000000" w14:paraId="00000010">
      <w:pPr>
        <w:ind w:firstLine="54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Ликвидировать </w:t>
      </w:r>
      <w:r w:rsidDel="00000000" w:rsidR="00000000" w:rsidRPr="00000000">
        <w:rPr>
          <w:rFonts w:ascii="Times New Roman" w:cs="Times New Roman" w:eastAsia="Times New Roman" w:hAnsi="Times New Roman"/>
          <w:color w:val="0000ff"/>
          <w:sz w:val="28"/>
          <w:szCs w:val="28"/>
          <w:rtl w:val="0"/>
        </w:rPr>
        <w:t xml:space="preserve">КПК «ПРОМЭКОНОМГРУПП».</w:t>
      </w:r>
    </w:p>
    <w:p w:rsidR="00000000" w:rsidDel="00000000" w:rsidP="00000000" w:rsidRDefault="00000000" w:rsidRPr="00000000" w14:paraId="00000011">
      <w:pPr>
        <w:ind w:firstLine="54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Возложить обязанности по ликвидации на учредителей </w:t>
      </w:r>
      <w:r w:rsidDel="00000000" w:rsidR="00000000" w:rsidRPr="00000000">
        <w:rPr>
          <w:rFonts w:ascii="Times New Roman" w:cs="Times New Roman" w:eastAsia="Times New Roman" w:hAnsi="Times New Roman"/>
          <w:color w:val="0000ff"/>
          <w:sz w:val="28"/>
          <w:szCs w:val="28"/>
          <w:rtl w:val="0"/>
        </w:rPr>
        <w:t xml:space="preserve">КПК «ПРОМЭКОНОМГРУПП» </w:t>
      </w:r>
      <w:r w:rsidDel="00000000" w:rsidR="00000000" w:rsidRPr="00000000">
        <w:rPr>
          <w:rFonts w:ascii="Times New Roman" w:cs="Times New Roman" w:eastAsia="Times New Roman" w:hAnsi="Times New Roman"/>
          <w:sz w:val="28"/>
          <w:szCs w:val="28"/>
          <w:rtl w:val="0"/>
        </w:rPr>
        <w:t xml:space="preserve">в лице </w:t>
      </w:r>
      <w:r w:rsidDel="00000000" w:rsidR="00000000" w:rsidRPr="00000000">
        <w:rPr>
          <w:rFonts w:ascii="Times New Roman" w:cs="Times New Roman" w:eastAsia="Times New Roman" w:hAnsi="Times New Roman"/>
          <w:color w:val="0000ff"/>
          <w:sz w:val="28"/>
          <w:szCs w:val="28"/>
          <w:rtl w:val="0"/>
        </w:rPr>
        <w:t xml:space="preserve">ООО МКК «ПЕКИН», ООО МКК «Куршевель», ООО МКК «КОЛОССАЛЬ», ООО МКК «ЯУЗА», ООО МКК «СЕРПАНТИН».</w:t>
      </w:r>
    </w:p>
    <w:p w:rsidR="00000000" w:rsidDel="00000000" w:rsidP="00000000" w:rsidRDefault="00000000" w:rsidRPr="00000000" w14:paraId="00000012">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Установить ликвидаторам срок предоставления в суд утвержденного ликвидационного баланса и завершения ликвидационной процедуры, не превышающий шести месяцев с момента вступления решения суда в законную силу.</w:t>
      </w:r>
    </w:p>
    <w:p w:rsidR="00000000" w:rsidDel="00000000" w:rsidP="00000000" w:rsidRDefault="00000000" w:rsidRPr="00000000" w14:paraId="00000013">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может быть обжаловано в Московский городской суд через Лефортовский районный суд города Москвы в течение месяца со дня принятия решения суда в окончательной форме.</w:t>
      </w:r>
    </w:p>
    <w:p w:rsidR="00000000" w:rsidDel="00000000" w:rsidP="00000000" w:rsidRDefault="00000000" w:rsidRPr="00000000" w14:paraId="00000014">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Судья </w:t>
        <w:tab/>
        <w:tab/>
        <w:tab/>
        <w:tab/>
        <w:tab/>
        <w:tab/>
        <w:tab/>
        <w:t xml:space="preserve">      </w:t>
        <w:tab/>
        <w:tab/>
        <w:t xml:space="preserve">В.М. Голованов </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14:paraId="0000002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Именем Российской Федерации</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ff"/>
          <w:sz w:val="28"/>
          <w:szCs w:val="28"/>
          <w:rtl w:val="0"/>
        </w:rPr>
        <w:t xml:space="preserve">02 октября 2018 года                                                                                        </w:t>
        <w:tab/>
        <w:t xml:space="preserve">        </w:t>
      </w:r>
      <w:r w:rsidDel="00000000" w:rsidR="00000000" w:rsidRPr="00000000">
        <w:rPr>
          <w:rFonts w:ascii="Times New Roman" w:cs="Times New Roman" w:eastAsia="Times New Roman" w:hAnsi="Times New Roman"/>
          <w:sz w:val="28"/>
          <w:szCs w:val="28"/>
          <w:rtl w:val="0"/>
        </w:rPr>
        <w:t xml:space="preserve">г. Москва </w:t>
      </w:r>
    </w:p>
    <w:p w:rsidR="00000000" w:rsidDel="00000000" w:rsidP="00000000" w:rsidRDefault="00000000" w:rsidRPr="00000000" w14:paraId="0000002D">
      <w:pPr>
        <w:ind w:firstLine="6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Лефортовский районный суд г. Москвы </w:t>
      </w:r>
    </w:p>
    <w:p w:rsidR="00000000" w:rsidDel="00000000" w:rsidP="00000000" w:rsidRDefault="00000000" w:rsidRPr="00000000" w14:paraId="0000002F">
      <w:pPr>
        <w:ind w:firstLine="68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в составе председательствующего судьи </w:t>
      </w:r>
      <w:r w:rsidDel="00000000" w:rsidR="00000000" w:rsidRPr="00000000">
        <w:rPr>
          <w:rFonts w:ascii="Times New Roman" w:cs="Times New Roman" w:eastAsia="Times New Roman" w:hAnsi="Times New Roman"/>
          <w:color w:val="0000ff"/>
          <w:sz w:val="28"/>
          <w:szCs w:val="28"/>
          <w:rtl w:val="0"/>
        </w:rPr>
        <w:t xml:space="preserve">Голованова В.М.,</w:t>
      </w:r>
    </w:p>
    <w:p w:rsidR="00000000" w:rsidDel="00000000" w:rsidP="00000000" w:rsidRDefault="00000000" w:rsidRPr="00000000" w14:paraId="00000030">
      <w:pPr>
        <w:ind w:firstLine="68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при секретаре судебного заседания </w:t>
      </w:r>
      <w:r w:rsidDel="00000000" w:rsidR="00000000" w:rsidRPr="00000000">
        <w:rPr>
          <w:rFonts w:ascii="Times New Roman" w:cs="Times New Roman" w:eastAsia="Times New Roman" w:hAnsi="Times New Roman"/>
          <w:color w:val="0000ff"/>
          <w:sz w:val="28"/>
          <w:szCs w:val="28"/>
          <w:rtl w:val="0"/>
        </w:rPr>
        <w:t xml:space="preserve">Красновой Е.Ф.,</w:t>
      </w:r>
    </w:p>
    <w:p w:rsidR="00000000" w:rsidDel="00000000" w:rsidP="00000000" w:rsidRDefault="00000000" w:rsidRPr="00000000" w14:paraId="00000031">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рассмотрев в открытом судебном заседании административное дело</w:t>
      </w:r>
    </w:p>
    <w:p w:rsidR="00000000" w:rsidDel="00000000" w:rsidP="00000000" w:rsidRDefault="00000000" w:rsidRPr="00000000" w14:paraId="00000032">
      <w:pPr>
        <w:ind w:firstLine="54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ff"/>
          <w:sz w:val="28"/>
          <w:szCs w:val="28"/>
          <w:rtl w:val="0"/>
        </w:rPr>
        <w:t xml:space="preserve">2а-223/2018</w:t>
      </w:r>
      <w:r w:rsidDel="00000000" w:rsidR="00000000" w:rsidRPr="00000000">
        <w:rPr>
          <w:rFonts w:ascii="Times New Roman" w:cs="Times New Roman" w:eastAsia="Times New Roman" w:hAnsi="Times New Roman"/>
          <w:sz w:val="28"/>
          <w:szCs w:val="28"/>
          <w:rtl w:val="0"/>
        </w:rPr>
        <w:t xml:space="preserve"> по заявлению </w:t>
      </w:r>
      <w:r w:rsidDel="00000000" w:rsidR="00000000" w:rsidRPr="00000000">
        <w:rPr>
          <w:rFonts w:ascii="Times New Roman" w:cs="Times New Roman" w:eastAsia="Times New Roman" w:hAnsi="Times New Roman"/>
          <w:color w:val="0000ff"/>
          <w:sz w:val="28"/>
          <w:szCs w:val="28"/>
          <w:rtl w:val="0"/>
        </w:rPr>
        <w:t xml:space="preserve">Центрального банка Российской Федерации в лице ГУ Банка России по Центральному федеральному округу к кредитному потребительскому кооперативу «ПРОМЭКОНОМГРУПП» о ликвидации кредитного потребительского кооператива «ПРОМЭКОНОМГРУПП»,</w:t>
      </w:r>
    </w:p>
    <w:p w:rsidR="00000000" w:rsidDel="00000000" w:rsidP="00000000" w:rsidRDefault="00000000" w:rsidRPr="00000000" w14:paraId="00000033">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УСТАНОВИЛ:</w:t>
      </w:r>
    </w:p>
    <w:p w:rsidR="00000000" w:rsidDel="00000000" w:rsidP="00000000" w:rsidRDefault="00000000" w:rsidRPr="00000000" w14:paraId="00000035">
      <w:pPr>
        <w:ind w:firstLine="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ind w:firstLine="54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Центральный банк Российской Федерации в лице ГУ Банка России по Центральному федеральному округу обратился в суд с заявлением </w:t>
      </w:r>
      <w:r w:rsidDel="00000000" w:rsidR="00000000" w:rsidRPr="00000000">
        <w:rPr>
          <w:rFonts w:ascii="Times New Roman" w:cs="Times New Roman" w:eastAsia="Times New Roman" w:hAnsi="Times New Roman"/>
          <w:color w:val="0000ff"/>
          <w:sz w:val="28"/>
          <w:szCs w:val="28"/>
          <w:rtl w:val="0"/>
        </w:rPr>
        <w:t xml:space="preserve">к кредитному потребительскому кооперативу «ПРОМЭКОНОМГРУПП» о ликвидации кредитного потребительского кооператива «ПРОМЭКОНОМГРУПП»,</w:t>
      </w:r>
      <w:r w:rsidDel="00000000" w:rsidR="00000000" w:rsidRPr="00000000">
        <w:rPr>
          <w:rFonts w:ascii="Times New Roman" w:cs="Times New Roman" w:eastAsia="Times New Roman" w:hAnsi="Times New Roman"/>
          <w:sz w:val="28"/>
          <w:szCs w:val="28"/>
          <w:rtl w:val="0"/>
        </w:rPr>
        <w:t xml:space="preserve"> ссылаясь на то, что кредитный потребительский кооператив «ПРОМЭКОНОМГРУПП», являющийся действующим юридическим лицом, был зарегистрирован Межрайонной инспекцией ФНС № 46 по г. Москве </w:t>
      </w:r>
      <w:r w:rsidDel="00000000" w:rsidR="00000000" w:rsidRPr="00000000">
        <w:rPr>
          <w:rFonts w:ascii="Times New Roman" w:cs="Times New Roman" w:eastAsia="Times New Roman" w:hAnsi="Times New Roman"/>
          <w:color w:val="0000ff"/>
          <w:sz w:val="28"/>
          <w:szCs w:val="28"/>
          <w:rtl w:val="0"/>
        </w:rPr>
        <w:t xml:space="preserve">10 апреля 2017 года ***</w:t>
      </w:r>
      <w:r w:rsidDel="00000000" w:rsidR="00000000" w:rsidRPr="00000000">
        <w:rPr>
          <w:rFonts w:ascii="Times New Roman" w:cs="Times New Roman" w:eastAsia="Times New Roman" w:hAnsi="Times New Roman"/>
          <w:sz w:val="28"/>
          <w:szCs w:val="28"/>
          <w:rtl w:val="0"/>
        </w:rPr>
        <w:t xml:space="preserve">. Согласно протоколу № 1 общего собрания  учредителей  КПК «ПРОМЭКОНОМГРУПП»  от </w:t>
      </w:r>
      <w:r w:rsidDel="00000000" w:rsidR="00000000" w:rsidRPr="00000000">
        <w:rPr>
          <w:rFonts w:ascii="Times New Roman" w:cs="Times New Roman" w:eastAsia="Times New Roman" w:hAnsi="Times New Roman"/>
          <w:color w:val="0000ff"/>
          <w:sz w:val="28"/>
          <w:szCs w:val="28"/>
          <w:rtl w:val="0"/>
        </w:rPr>
        <w:t xml:space="preserve">04.04.2017</w:t>
      </w:r>
      <w:r w:rsidDel="00000000" w:rsidR="00000000" w:rsidRPr="00000000">
        <w:rPr>
          <w:rFonts w:ascii="Times New Roman" w:cs="Times New Roman" w:eastAsia="Times New Roman" w:hAnsi="Times New Roman"/>
          <w:sz w:val="28"/>
          <w:szCs w:val="28"/>
          <w:rtl w:val="0"/>
        </w:rPr>
        <w:t xml:space="preserve"> его учредителями являются юридические лица: </w:t>
      </w:r>
      <w:r w:rsidDel="00000000" w:rsidR="00000000" w:rsidRPr="00000000">
        <w:rPr>
          <w:rFonts w:ascii="Times New Roman" w:cs="Times New Roman" w:eastAsia="Times New Roman" w:hAnsi="Times New Roman"/>
          <w:color w:val="0000ff"/>
          <w:sz w:val="28"/>
          <w:szCs w:val="28"/>
          <w:rtl w:val="0"/>
        </w:rPr>
        <w:t xml:space="preserve">ООО МКК «ФИНКОР» (новое наименование – ООО МКК «Пекин»,  ООО МКК «СЕРЕБРО» (новое наименование – ООО МКК «КУРШЕВЕЛЬ»),  ООО МКК «КОЛОССАЛЬ», ООО МКК «ЯУЗА», ООО МКК «СЕРПАНТИН».</w:t>
      </w:r>
    </w:p>
    <w:p w:rsidR="00000000" w:rsidDel="00000000" w:rsidP="00000000" w:rsidRDefault="00000000" w:rsidRPr="00000000" w14:paraId="00000037">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ff"/>
          <w:sz w:val="28"/>
          <w:szCs w:val="28"/>
          <w:rtl w:val="0"/>
        </w:rPr>
        <w:t xml:space="preserve">КПК «ПРОМЭКОНОМГРУПП»</w:t>
      </w:r>
      <w:r w:rsidDel="00000000" w:rsidR="00000000" w:rsidRPr="00000000">
        <w:rPr>
          <w:rFonts w:ascii="Times New Roman" w:cs="Times New Roman" w:eastAsia="Times New Roman" w:hAnsi="Times New Roman"/>
          <w:sz w:val="28"/>
          <w:szCs w:val="28"/>
          <w:rtl w:val="0"/>
        </w:rPr>
        <w:t xml:space="preserve">   не является кредитным кооперативом второго уровня, критерии которого установлены п. 4 ч. 3 ст. 1 Федерального закона «О кредитной кооперации».</w:t>
      </w:r>
    </w:p>
    <w:p w:rsidR="00000000" w:rsidDel="00000000" w:rsidP="00000000" w:rsidRDefault="00000000" w:rsidRPr="00000000" w14:paraId="00000038">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нарушение положений ч. 1 ст. 35 Федерального закона «О кредитной кооперации» КПК «ПРОМЭКОНОМГРУПП»  с момента  прекращения членства в саморегулируемой организации </w:t>
      </w:r>
      <w:r w:rsidDel="00000000" w:rsidR="00000000" w:rsidRPr="00000000">
        <w:rPr>
          <w:rFonts w:ascii="Times New Roman" w:cs="Times New Roman" w:eastAsia="Times New Roman" w:hAnsi="Times New Roman"/>
          <w:color w:val="0000ff"/>
          <w:sz w:val="28"/>
          <w:szCs w:val="28"/>
          <w:rtl w:val="0"/>
        </w:rPr>
        <w:t xml:space="preserve">Союза потребительских кооперативов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ff"/>
          <w:sz w:val="28"/>
          <w:szCs w:val="28"/>
          <w:rtl w:val="0"/>
        </w:rPr>
        <w:t xml:space="preserve">«Союзмикрофинанс» (19.12.2017)</w:t>
      </w:r>
      <w:r w:rsidDel="00000000" w:rsidR="00000000" w:rsidRPr="00000000">
        <w:rPr>
          <w:rFonts w:ascii="Times New Roman" w:cs="Times New Roman" w:eastAsia="Times New Roman" w:hAnsi="Times New Roman"/>
          <w:sz w:val="28"/>
          <w:szCs w:val="28"/>
          <w:rtl w:val="0"/>
        </w:rPr>
        <w:t xml:space="preserve"> до настоящего времени не вступил ни в одну из саморегулируемых организаций.</w:t>
      </w:r>
    </w:p>
    <w:p w:rsidR="00000000" w:rsidDel="00000000" w:rsidP="00000000" w:rsidRDefault="00000000" w:rsidRPr="00000000" w14:paraId="00000039">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Основываясь на изложенном, заявитель просит ликвидировать </w:t>
      </w:r>
      <w:r w:rsidDel="00000000" w:rsidR="00000000" w:rsidRPr="00000000">
        <w:rPr>
          <w:rFonts w:ascii="Times New Roman" w:cs="Times New Roman" w:eastAsia="Times New Roman" w:hAnsi="Times New Roman"/>
          <w:color w:val="0000ff"/>
          <w:sz w:val="28"/>
          <w:szCs w:val="28"/>
          <w:rtl w:val="0"/>
        </w:rPr>
        <w:t xml:space="preserve">КПК «ПРОМЭКОНОМГРУПП»</w:t>
      </w:r>
      <w:r w:rsidDel="00000000" w:rsidR="00000000" w:rsidRPr="00000000">
        <w:rPr>
          <w:rFonts w:ascii="Times New Roman" w:cs="Times New Roman" w:eastAsia="Times New Roman" w:hAnsi="Times New Roman"/>
          <w:sz w:val="28"/>
          <w:szCs w:val="28"/>
          <w:rtl w:val="0"/>
        </w:rPr>
        <w:t xml:space="preserve">, возложить обязанности по осуществлению ликвидации на учредителей </w:t>
      </w:r>
      <w:r w:rsidDel="00000000" w:rsidR="00000000" w:rsidRPr="00000000">
        <w:rPr>
          <w:rFonts w:ascii="Times New Roman" w:cs="Times New Roman" w:eastAsia="Times New Roman" w:hAnsi="Times New Roman"/>
          <w:color w:val="0000ff"/>
          <w:sz w:val="28"/>
          <w:szCs w:val="28"/>
          <w:rtl w:val="0"/>
        </w:rPr>
        <w:t xml:space="preserve">КПК «ПРОМЭКОНОМГРУПП»: ООО МКК «ПЕКИН», ООО МКК «Куршевель», ООО МКК «КОЛОССАЛЬ», ООО МКК «ЯУЗА», ООО МКК «СЕРПАНТИН»</w:t>
      </w:r>
      <w:r w:rsidDel="00000000" w:rsidR="00000000" w:rsidRPr="00000000">
        <w:rPr>
          <w:rFonts w:ascii="Times New Roman" w:cs="Times New Roman" w:eastAsia="Times New Roman" w:hAnsi="Times New Roman"/>
          <w:sz w:val="28"/>
          <w:szCs w:val="28"/>
          <w:rtl w:val="0"/>
        </w:rPr>
        <w:t xml:space="preserve">, установить учредителям </w:t>
      </w:r>
      <w:r w:rsidDel="00000000" w:rsidR="00000000" w:rsidRPr="00000000">
        <w:rPr>
          <w:rFonts w:ascii="Times New Roman" w:cs="Times New Roman" w:eastAsia="Times New Roman" w:hAnsi="Times New Roman"/>
          <w:color w:val="0000ff"/>
          <w:sz w:val="28"/>
          <w:szCs w:val="28"/>
          <w:rtl w:val="0"/>
        </w:rPr>
        <w:t xml:space="preserve">КПК «ПРОМЭКОНОМГРУПП» </w:t>
      </w:r>
      <w:r w:rsidDel="00000000" w:rsidR="00000000" w:rsidRPr="00000000">
        <w:rPr>
          <w:rFonts w:ascii="Times New Roman" w:cs="Times New Roman" w:eastAsia="Times New Roman" w:hAnsi="Times New Roman"/>
          <w:sz w:val="28"/>
          <w:szCs w:val="28"/>
          <w:rtl w:val="0"/>
        </w:rPr>
        <w:t xml:space="preserve">срок представления в суд утвержденного ликвидационного баланса и завершения  ликвидационной процедуры, не превышающий шести месяцев со дня вступления решения суда в законную силу.</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Представитель заявителя Центрального банка Российской Федерации в лице ГУ Банка России по Центральному федеральному округу по доверенности </w:t>
      </w:r>
      <w:r w:rsidDel="00000000" w:rsidR="00000000" w:rsidRPr="00000000">
        <w:rPr>
          <w:rFonts w:ascii="Times New Roman" w:cs="Times New Roman" w:eastAsia="Times New Roman" w:hAnsi="Times New Roman"/>
          <w:color w:val="0000ff"/>
          <w:sz w:val="28"/>
          <w:szCs w:val="28"/>
          <w:rtl w:val="0"/>
        </w:rPr>
        <w:t xml:space="preserve">Салихова Н.Б. </w:t>
      </w:r>
      <w:r w:rsidDel="00000000" w:rsidR="00000000" w:rsidRPr="00000000">
        <w:rPr>
          <w:rFonts w:ascii="Times New Roman" w:cs="Times New Roman" w:eastAsia="Times New Roman" w:hAnsi="Times New Roman"/>
          <w:sz w:val="28"/>
          <w:szCs w:val="28"/>
          <w:rtl w:val="0"/>
        </w:rPr>
        <w:t xml:space="preserve">в судебное заседание явилась, заявленные требования поддержала, просила их удовлетворить.</w:t>
      </w:r>
    </w:p>
    <w:p w:rsidR="00000000" w:rsidDel="00000000" w:rsidP="00000000" w:rsidRDefault="00000000" w:rsidRPr="00000000" w14:paraId="0000003B">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Представитель </w:t>
      </w:r>
      <w:r w:rsidDel="00000000" w:rsidR="00000000" w:rsidRPr="00000000">
        <w:rPr>
          <w:rFonts w:ascii="Times New Roman" w:cs="Times New Roman" w:eastAsia="Times New Roman" w:hAnsi="Times New Roman"/>
          <w:color w:val="0000ff"/>
          <w:sz w:val="28"/>
          <w:szCs w:val="28"/>
          <w:rtl w:val="0"/>
        </w:rPr>
        <w:t xml:space="preserve">ООО МКК «ПЕКИН»</w:t>
      </w:r>
      <w:r w:rsidDel="00000000" w:rsidR="00000000" w:rsidRPr="00000000">
        <w:rPr>
          <w:rFonts w:ascii="Times New Roman" w:cs="Times New Roman" w:eastAsia="Times New Roman" w:hAnsi="Times New Roman"/>
          <w:sz w:val="28"/>
          <w:szCs w:val="28"/>
          <w:rtl w:val="0"/>
        </w:rPr>
        <w:t xml:space="preserve"> по доверенности </w:t>
      </w:r>
      <w:r w:rsidDel="00000000" w:rsidR="00000000" w:rsidRPr="00000000">
        <w:rPr>
          <w:rFonts w:ascii="Times New Roman" w:cs="Times New Roman" w:eastAsia="Times New Roman" w:hAnsi="Times New Roman"/>
          <w:color w:val="0000ff"/>
          <w:sz w:val="28"/>
          <w:szCs w:val="28"/>
          <w:rtl w:val="0"/>
        </w:rPr>
        <w:t xml:space="preserve">Агафонов А.В.</w:t>
      </w:r>
      <w:r w:rsidDel="00000000" w:rsidR="00000000" w:rsidRPr="00000000">
        <w:rPr>
          <w:rFonts w:ascii="Times New Roman" w:cs="Times New Roman" w:eastAsia="Times New Roman" w:hAnsi="Times New Roman"/>
          <w:sz w:val="28"/>
          <w:szCs w:val="28"/>
          <w:rtl w:val="0"/>
        </w:rPr>
        <w:t xml:space="preserve"> в судебное заседаний явился, против удовлетворения требований в отношении </w:t>
      </w:r>
      <w:r w:rsidDel="00000000" w:rsidR="00000000" w:rsidRPr="00000000">
        <w:rPr>
          <w:rFonts w:ascii="Times New Roman" w:cs="Times New Roman" w:eastAsia="Times New Roman" w:hAnsi="Times New Roman"/>
          <w:color w:val="0000ff"/>
          <w:sz w:val="28"/>
          <w:szCs w:val="28"/>
          <w:rtl w:val="0"/>
        </w:rPr>
        <w:t xml:space="preserve">ООО МКК «ПЕКИН»</w:t>
      </w:r>
      <w:r w:rsidDel="00000000" w:rsidR="00000000" w:rsidRPr="00000000">
        <w:rPr>
          <w:rFonts w:ascii="Times New Roman" w:cs="Times New Roman" w:eastAsia="Times New Roman" w:hAnsi="Times New Roman"/>
          <w:sz w:val="28"/>
          <w:szCs w:val="28"/>
          <w:rtl w:val="0"/>
        </w:rPr>
        <w:t xml:space="preserve"> возражал по доводам письменных возражений (л.д. </w:t>
      </w:r>
      <w:r w:rsidDel="00000000" w:rsidR="00000000" w:rsidRPr="00000000">
        <w:rPr>
          <w:rFonts w:ascii="Times New Roman" w:cs="Times New Roman" w:eastAsia="Times New Roman" w:hAnsi="Times New Roman"/>
          <w:color w:val="0000ff"/>
          <w:sz w:val="28"/>
          <w:szCs w:val="28"/>
          <w:rtl w:val="0"/>
        </w:rPr>
        <w:t xml:space="preserve">112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C">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Представители </w:t>
      </w:r>
      <w:r w:rsidDel="00000000" w:rsidR="00000000" w:rsidRPr="00000000">
        <w:rPr>
          <w:rFonts w:ascii="Times New Roman" w:cs="Times New Roman" w:eastAsia="Times New Roman" w:hAnsi="Times New Roman"/>
          <w:color w:val="0000ff"/>
          <w:sz w:val="28"/>
          <w:szCs w:val="28"/>
          <w:rtl w:val="0"/>
        </w:rPr>
        <w:t xml:space="preserve">КПК «ПРОМЭКОНОМГРУПП», ООО МКК «Куршевель», ООО МКК «КОЛОССАЛЬ», ООО МКК «ЯУЗА», ООО МКК «СЕРПАНТИН»,</w:t>
      </w:r>
      <w:r w:rsidDel="00000000" w:rsidR="00000000" w:rsidRPr="00000000">
        <w:rPr>
          <w:rFonts w:ascii="Times New Roman" w:cs="Times New Roman" w:eastAsia="Times New Roman" w:hAnsi="Times New Roman"/>
          <w:color w:val="800000"/>
          <w:sz w:val="28"/>
          <w:szCs w:val="28"/>
          <w:rtl w:val="0"/>
        </w:rPr>
        <w:t xml:space="preserve"> Межрайонной инспекции ФНС № 46 по г. Москве</w:t>
      </w:r>
      <w:r w:rsidDel="00000000" w:rsidR="00000000" w:rsidRPr="00000000">
        <w:rPr>
          <w:rFonts w:ascii="Times New Roman" w:cs="Times New Roman" w:eastAsia="Times New Roman" w:hAnsi="Times New Roman"/>
          <w:sz w:val="28"/>
          <w:szCs w:val="28"/>
          <w:rtl w:val="0"/>
        </w:rPr>
        <w:t xml:space="preserve"> в судебное заседание не явились, о времени и месте судебного заседания извещались надлежащим образом по месту государственной регистрации, о невозможности явки в судебное заседание и причинах неявки суду не сообщили, в связи с чем, с учетом положений ч.2 ст. 150 КАС РФ суд приходит к выводу о неуважительности причин их неявки в судебное заседание. В соответствии со ст. 54 ГК РФ место нахождения юридического лица определяется местом его государственной регистрации. С учетом требованийHYPERLINK "https://docviewer.yandex.ru/r.xml?sk=97e57b71e47d4a03de0676f553503618&amp;url=consultantplus%3A%2F%2Foffline%2Fmain%3Fbase%3DLAW%3Bn%3D95574%3Bfld%3D134%3Bdst%3D100115" \t "_blank" ст. 54 ГК РФ, ст. 150 КАС РФ суд считает возможным рассмотреть дело в данном судебном заседании в отсутствие не явившихся участников процесса.</w:t>
      </w:r>
    </w:p>
    <w:p w:rsidR="00000000" w:rsidDel="00000000" w:rsidP="00000000" w:rsidRDefault="00000000" w:rsidRPr="00000000" w14:paraId="0000003D">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ff"/>
          <w:sz w:val="28"/>
          <w:szCs w:val="28"/>
          <w:rtl w:val="0"/>
        </w:rPr>
        <w:t xml:space="preserve">Выслушав явившихся в судебное заседание лиц, участвующих в деле,</w:t>
      </w:r>
      <w:r w:rsidDel="00000000" w:rsidR="00000000" w:rsidRPr="00000000">
        <w:rPr>
          <w:rFonts w:ascii="Times New Roman" w:cs="Times New Roman" w:eastAsia="Times New Roman" w:hAnsi="Times New Roman"/>
          <w:sz w:val="28"/>
          <w:szCs w:val="28"/>
          <w:rtl w:val="0"/>
        </w:rPr>
        <w:t xml:space="preserve"> изучив материалы дела, оценив представленные доказательства в их совокупности, приходит к следующему.</w:t>
      </w:r>
    </w:p>
    <w:p w:rsidR="00000000" w:rsidDel="00000000" w:rsidP="00000000" w:rsidRDefault="00000000" w:rsidRPr="00000000" w14:paraId="0000003E">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п.п. 1 ст. 18 Федерального закона от 12 января 1996 года № 7-ФЗ «О некоммерческих организациях» некоммерческая организация может быть ликвидирована на основании и в порядке, которые предусмотрены Гражданским HYPERLINK consultantplus://offline/ref=F078087C37C5AC5BFF3FE2B890D0349CCAD3B109329EDCFE713AD22E777E74FD253F6F398EF4D856eEeBK кодексом Российской Федерации, настоящим Федеральным законом и другими федеральными законами. </w:t>
      </w:r>
    </w:p>
    <w:p w:rsidR="00000000" w:rsidDel="00000000" w:rsidP="00000000" w:rsidRDefault="00000000" w:rsidRPr="00000000" w14:paraId="0000003F">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Основания для ликвидации юридического лица установлены в ст. 61 ГК РФ.</w:t>
      </w:r>
    </w:p>
    <w:p w:rsidR="00000000" w:rsidDel="00000000" w:rsidP="00000000" w:rsidRDefault="00000000" w:rsidRPr="00000000" w14:paraId="00000040">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 1, пп. 1 – 3 п. 3, п. 5 ст. 61 ГК РФ ликвидация юридического лица влечет его прекращение без перехода в порядке универсального правопреемства его прав и обязанностей к другим лицам. Юридическое лицо ликвидируется по решению суда: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HYPERLINK consultantplus://offline/ref=BB91A246E399F367E21D9384F7FFFCD60FCC3B66015D38410BCB9D1269C8D635B4FE67334580sBsDK (п. 5 ст.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HYPERLINK consultantplus://offline/ref=BB91A246E399F367E21D9384F7FFFCD60FCC3B66015D38410BCB9D1269C8D635B4FE67334489sBs7K (п. 2 ст. 62).</w:t>
      </w:r>
    </w:p>
    <w:p w:rsidR="00000000" w:rsidDel="00000000" w:rsidP="00000000" w:rsidRDefault="00000000" w:rsidRPr="00000000" w14:paraId="00000041">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силу пп. 2 ч. 1 ст. 10 Федерального закона «О кредитной кооперации» кредитный кооператив может быть ликвидирован по решению суда по основаниям, предусмотренным Гражданским кодексом Российской Федерации, настоящим Федеральным законом и иными федеральными законами.</w:t>
      </w:r>
    </w:p>
    <w:p w:rsidR="00000000" w:rsidDel="00000000" w:rsidP="00000000" w:rsidRDefault="00000000" w:rsidRPr="00000000" w14:paraId="00000042">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Подпунктом 8 ч. 2 ст. 5 Федерального закона «О кредитной кооперации» установлено, что обращение в судебные органы с заявлением о ликвидации кредитного кооператива в случаях, предусмотренных настоящим Федеральным законом, является функцией Банка России.</w:t>
      </w:r>
    </w:p>
    <w:p w:rsidR="00000000" w:rsidDel="00000000" w:rsidP="00000000" w:rsidRDefault="00000000" w:rsidRPr="00000000" w14:paraId="00000043">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ч. 3 ст. 35 Федерального закона «О кредитной кооперации» кредитный кооператив, за исключением кредитных кооперативов второго уровня, обязан вступить в саморегулируемую организацию в течение трех месяцев со дня его создания. Кредитный кооператив, обязанный быть членом саморегулируемой организации в соответствии с настоящим Федеральным законом, прекративший членство в саморегулируемой организации, обязан в течение трех месяцев со дня прекращения своего членства в саморегулируемой организации вступить в другую саморегулируемую организацию. До вступления в саморегулируемую организацию кредитный кооператив не имеет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p>
    <w:p w:rsidR="00000000" w:rsidDel="00000000" w:rsidP="00000000" w:rsidRDefault="00000000" w:rsidRPr="00000000" w14:paraId="00000044">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ч. 4 ст. 35 Федерального закона «О кредитной кооперации» в случае нарушения ч. 3 настоящей статьи кредитный кооператив, обязанный быть членом саморегулируемой организации в соответствии с настоящим Федеральным законом, подлежит ликвидации в судебном порядке по требованию Банка России.</w:t>
      </w:r>
    </w:p>
    <w:p w:rsidR="00000000" w:rsidDel="00000000" w:rsidP="00000000" w:rsidRDefault="00000000" w:rsidRPr="00000000" w14:paraId="00000045">
      <w:pPr>
        <w:ind w:firstLine="54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В судебном заседании установлено и следует из материалов дела, что </w:t>
      </w:r>
      <w:r w:rsidDel="00000000" w:rsidR="00000000" w:rsidRPr="00000000">
        <w:rPr>
          <w:rFonts w:ascii="Times New Roman" w:cs="Times New Roman" w:eastAsia="Times New Roman" w:hAnsi="Times New Roman"/>
          <w:color w:val="0000ff"/>
          <w:sz w:val="28"/>
          <w:szCs w:val="28"/>
          <w:rtl w:val="0"/>
        </w:rPr>
        <w:t xml:space="preserve">кредитный потребительский кооператив «ПРОМЭКОНОМГРУПП»</w:t>
      </w:r>
      <w:r w:rsidDel="00000000" w:rsidR="00000000" w:rsidRPr="00000000">
        <w:rPr>
          <w:rFonts w:ascii="Times New Roman" w:cs="Times New Roman" w:eastAsia="Times New Roman" w:hAnsi="Times New Roman"/>
          <w:sz w:val="28"/>
          <w:szCs w:val="28"/>
          <w:rtl w:val="0"/>
        </w:rPr>
        <w:t xml:space="preserve"> зарегистрирован  Межрайонной инспекцией Федеральной налоговой службы № 46 по г. Москве </w:t>
      </w:r>
      <w:r w:rsidDel="00000000" w:rsidR="00000000" w:rsidRPr="00000000">
        <w:rPr>
          <w:rFonts w:ascii="Times New Roman" w:cs="Times New Roman" w:eastAsia="Times New Roman" w:hAnsi="Times New Roman"/>
          <w:color w:val="0000ff"/>
          <w:sz w:val="28"/>
          <w:szCs w:val="28"/>
          <w:rtl w:val="0"/>
        </w:rPr>
        <w:t xml:space="preserve">10.04.2017.</w:t>
      </w:r>
    </w:p>
    <w:p w:rsidR="00000000" w:rsidDel="00000000" w:rsidP="00000000" w:rsidRDefault="00000000" w:rsidRPr="00000000" w14:paraId="00000046">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протоколу </w:t>
      </w:r>
      <w:r w:rsidDel="00000000" w:rsidR="00000000" w:rsidRPr="00000000">
        <w:rPr>
          <w:rFonts w:ascii="Times New Roman" w:cs="Times New Roman" w:eastAsia="Times New Roman" w:hAnsi="Times New Roman"/>
          <w:color w:val="0000ff"/>
          <w:sz w:val="28"/>
          <w:szCs w:val="28"/>
          <w:rtl w:val="0"/>
        </w:rPr>
        <w:t xml:space="preserve">от 04.04.2017 </w:t>
      </w:r>
      <w:r w:rsidDel="00000000" w:rsidR="00000000" w:rsidRPr="00000000">
        <w:rPr>
          <w:rFonts w:ascii="Times New Roman" w:cs="Times New Roman" w:eastAsia="Times New Roman" w:hAnsi="Times New Roman"/>
          <w:sz w:val="28"/>
          <w:szCs w:val="28"/>
          <w:rtl w:val="0"/>
        </w:rPr>
        <w:t xml:space="preserve">№ 1 общего собрания  учредителей  </w:t>
      </w:r>
      <w:r w:rsidDel="00000000" w:rsidR="00000000" w:rsidRPr="00000000">
        <w:rPr>
          <w:rFonts w:ascii="Times New Roman" w:cs="Times New Roman" w:eastAsia="Times New Roman" w:hAnsi="Times New Roman"/>
          <w:color w:val="0000ff"/>
          <w:sz w:val="28"/>
          <w:szCs w:val="28"/>
          <w:rtl w:val="0"/>
        </w:rPr>
        <w:t xml:space="preserve">КПК «ПРОМЭКОНОМГРУПП»  </w:t>
      </w:r>
      <w:r w:rsidDel="00000000" w:rsidR="00000000" w:rsidRPr="00000000">
        <w:rPr>
          <w:rFonts w:ascii="Times New Roman" w:cs="Times New Roman" w:eastAsia="Times New Roman" w:hAnsi="Times New Roman"/>
          <w:sz w:val="28"/>
          <w:szCs w:val="28"/>
          <w:rtl w:val="0"/>
        </w:rPr>
        <w:t xml:space="preserve">учредителями указанного кооператива являются юридические лица: </w:t>
      </w:r>
      <w:r w:rsidDel="00000000" w:rsidR="00000000" w:rsidRPr="00000000">
        <w:rPr>
          <w:rFonts w:ascii="Times New Roman" w:cs="Times New Roman" w:eastAsia="Times New Roman" w:hAnsi="Times New Roman"/>
          <w:color w:val="0000ff"/>
          <w:sz w:val="28"/>
          <w:szCs w:val="28"/>
          <w:rtl w:val="0"/>
        </w:rPr>
        <w:t xml:space="preserve">ООО МКК «ФИНКОР» (новое наименование ООО МКК «Пекин»,  ООО МКК «СЕРЕБРО» (новое наименование ООО МКК «КУРШЕВЕЛЬ»),  ООО МКК «КОЛОССАЛЬ», ООО МКК «ЯУЗА», ООО МКК «СЕРПАНТИН»</w:t>
      </w:r>
      <w:r w:rsidDel="00000000" w:rsidR="00000000" w:rsidRPr="00000000">
        <w:rPr>
          <w:rFonts w:ascii="Times New Roman" w:cs="Times New Roman" w:eastAsia="Times New Roman" w:hAnsi="Times New Roman"/>
          <w:sz w:val="28"/>
          <w:szCs w:val="28"/>
          <w:rtl w:val="0"/>
        </w:rPr>
        <w:t xml:space="preserve"> (л.д. </w:t>
      </w:r>
      <w:r w:rsidDel="00000000" w:rsidR="00000000" w:rsidRPr="00000000">
        <w:rPr>
          <w:rFonts w:ascii="Times New Roman" w:cs="Times New Roman" w:eastAsia="Times New Roman" w:hAnsi="Times New Roman"/>
          <w:color w:val="0000ff"/>
          <w:sz w:val="28"/>
          <w:szCs w:val="28"/>
          <w:rtl w:val="0"/>
        </w:rPr>
        <w:t xml:space="preserve">33-35</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7">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ff"/>
          <w:sz w:val="28"/>
          <w:szCs w:val="28"/>
          <w:rtl w:val="0"/>
        </w:rPr>
        <w:t xml:space="preserve">Кредитный потребительский кооператив «ПРОМЭКОНОМГРУПП»</w:t>
      </w:r>
      <w:r w:rsidDel="00000000" w:rsidR="00000000" w:rsidRPr="00000000">
        <w:rPr>
          <w:rFonts w:ascii="Times New Roman" w:cs="Times New Roman" w:eastAsia="Times New Roman" w:hAnsi="Times New Roman"/>
          <w:sz w:val="28"/>
          <w:szCs w:val="28"/>
          <w:rtl w:val="0"/>
        </w:rPr>
        <w:t xml:space="preserve"> не является кредитным кооперативом второго уровня, критерии которого установлены п. 4 ч. 3 ст.1 Федерального закона «О кредитной кооперации».</w:t>
      </w:r>
    </w:p>
    <w:p w:rsidR="00000000" w:rsidDel="00000000" w:rsidP="00000000" w:rsidRDefault="00000000" w:rsidRPr="00000000" w14:paraId="00000048">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указывает заявитель, во исполнение функций, возложенных федеральным законодательством,  Банк России обратился с запросами от </w:t>
      </w:r>
      <w:r w:rsidDel="00000000" w:rsidR="00000000" w:rsidRPr="00000000">
        <w:rPr>
          <w:rFonts w:ascii="Times New Roman" w:cs="Times New Roman" w:eastAsia="Times New Roman" w:hAnsi="Times New Roman"/>
          <w:color w:val="0000ff"/>
          <w:sz w:val="28"/>
          <w:szCs w:val="28"/>
          <w:rtl w:val="0"/>
        </w:rPr>
        <w:t xml:space="preserve">29.05.2018</w:t>
      </w:r>
      <w:r w:rsidDel="00000000" w:rsidR="00000000" w:rsidRPr="00000000">
        <w:rPr>
          <w:rFonts w:ascii="Times New Roman" w:cs="Times New Roman" w:eastAsia="Times New Roman" w:hAnsi="Times New Roman"/>
          <w:sz w:val="28"/>
          <w:szCs w:val="28"/>
          <w:rtl w:val="0"/>
        </w:rPr>
        <w:t xml:space="preserve">  во все саморегулируемые организации, внесенные в единый реестр саморегулируемых организаций в сфере финансового рынка, о предоставлении информации относительно членства в них </w:t>
      </w:r>
      <w:r w:rsidDel="00000000" w:rsidR="00000000" w:rsidRPr="00000000">
        <w:rPr>
          <w:rFonts w:ascii="Times New Roman" w:cs="Times New Roman" w:eastAsia="Times New Roman" w:hAnsi="Times New Roman"/>
          <w:color w:val="0000ff"/>
          <w:sz w:val="28"/>
          <w:szCs w:val="28"/>
          <w:rtl w:val="0"/>
        </w:rPr>
        <w:t xml:space="preserve">КПК «ПРОМЭКОНОМГРУПП»</w:t>
      </w:r>
      <w:r w:rsidDel="00000000" w:rsidR="00000000" w:rsidRPr="00000000">
        <w:rPr>
          <w:rFonts w:ascii="Times New Roman" w:cs="Times New Roman" w:eastAsia="Times New Roman" w:hAnsi="Times New Roman"/>
          <w:sz w:val="28"/>
          <w:szCs w:val="28"/>
          <w:rtl w:val="0"/>
        </w:rPr>
        <w:t xml:space="preserve"> (л.д. </w:t>
      </w:r>
      <w:r w:rsidDel="00000000" w:rsidR="00000000" w:rsidRPr="00000000">
        <w:rPr>
          <w:rFonts w:ascii="Times New Roman" w:cs="Times New Roman" w:eastAsia="Times New Roman" w:hAnsi="Times New Roman"/>
          <w:color w:val="0000ff"/>
          <w:sz w:val="28"/>
          <w:szCs w:val="28"/>
          <w:rtl w:val="0"/>
        </w:rPr>
        <w:t xml:space="preserve">44-46</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9">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сообщению Межрегионального союза кредитных кооперативов от 30.05.2018 № * КПК «ПРОМЭКОНОМГРУПП» членом Межрегионального союза кредитных кооперативов не являлся и не является (л.д. 47). Согласно сообщению СРО Союз «Народные кассы – Союзсберзайм» от 31.05.2018 № * КПК «ПРОМЭКОНОМГРУПП» членом Саморегулируемой организации Союз кредитных потребительских кооперативов «Народные кассы – Союзсберзайм»  не является,  не принимался в члены Союза, не представлял документы на вступление в СРО и не исключался из него (л.д. 48). Согласно сообщению Союза СРО «НОКК» от 30.05.2018 № * КПК «ПРОМЭКОНОМГРУПП» членом Союза СРО «НОКК»  не являлся и не является, заявление на вступление в Союз СРО «НОКК» не направлял (л.д.49-50). Согласно сообщению СРО «Содействие» от 20.06.2018 № 841 КПК «ПРОМЭКОНОМГРУПП» членом СРО «Содействие» не являлся и не является (л.д. 51). Согласно сообщению СРО «Кооперативные Финансы» от 30.05.2018 №* КПК «ПРОМЭКОНОМГРУПП» членом СРО «Кооперативные Финансы» не являлся и не является (л.д. 56). Согласно сообщению Союза СРО «Губернское кредитное содружество» от 01.06.2018 № * КПК «ПРОМЭКОНОМГРУПП» членом Союза СРО «Губернское кредитное содружество» не является (л.д. 57). Согласно сообщению  СРО «Центральное Кредитное Объединение» от 05.06.2018 № *  от 05.06.2018 КПК «ПРОМЭКОНОМГРУПП» членом СРО «Центральное Кредитное Объединение» не является (л.д. 58). </w:t>
      </w:r>
    </w:p>
    <w:p w:rsidR="00000000" w:rsidDel="00000000" w:rsidP="00000000" w:rsidRDefault="00000000" w:rsidRPr="00000000" w14:paraId="0000004A">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Кредитный потребительский кооператив «ПРОМЭКОНОМГРУПП» был исключен из членов саморегулируемой организации </w:t>
      </w:r>
      <w:r w:rsidDel="00000000" w:rsidR="00000000" w:rsidRPr="00000000">
        <w:rPr>
          <w:rFonts w:ascii="Times New Roman" w:cs="Times New Roman" w:eastAsia="Times New Roman" w:hAnsi="Times New Roman"/>
          <w:color w:val="0000ff"/>
          <w:sz w:val="28"/>
          <w:szCs w:val="28"/>
          <w:rtl w:val="0"/>
        </w:rPr>
        <w:t xml:space="preserve">Союза потребительских кооперативов «Союзмикрофинанс» 19.12.2017</w:t>
      </w:r>
      <w:r w:rsidDel="00000000" w:rsidR="00000000" w:rsidRPr="00000000">
        <w:rPr>
          <w:rFonts w:ascii="Times New Roman" w:cs="Times New Roman" w:eastAsia="Times New Roman" w:hAnsi="Times New Roman"/>
          <w:sz w:val="28"/>
          <w:szCs w:val="28"/>
          <w:rtl w:val="0"/>
        </w:rPr>
        <w:t xml:space="preserve">, что подтверждается  </w:t>
      </w:r>
      <w:r w:rsidDel="00000000" w:rsidR="00000000" w:rsidRPr="00000000">
        <w:rPr>
          <w:rFonts w:ascii="Times New Roman" w:cs="Times New Roman" w:eastAsia="Times New Roman" w:hAnsi="Times New Roman"/>
          <w:color w:val="0000ff"/>
          <w:sz w:val="28"/>
          <w:szCs w:val="28"/>
          <w:rtl w:val="0"/>
        </w:rPr>
        <w:t xml:space="preserve">письмом Национального Союза «Саморегулируемая организация кредитных потребительских кооперативов «Союзмикрофинанс» от 29.05.2018 № *** с выпиской из реестра членов Саморегулируемых организаций и с выпиской из протокола № *** заседания Правления Национального союза «Саморегулируемая организация кредитных потребительских кооперативов «Союзмикрофинанс» от 19.12.2017</w:t>
      </w:r>
      <w:r w:rsidDel="00000000" w:rsidR="00000000" w:rsidRPr="00000000">
        <w:rPr>
          <w:rFonts w:ascii="Times New Roman" w:cs="Times New Roman" w:eastAsia="Times New Roman" w:hAnsi="Times New Roman"/>
          <w:sz w:val="28"/>
          <w:szCs w:val="28"/>
          <w:rtl w:val="0"/>
        </w:rPr>
        <w:t xml:space="preserve"> (л.д. </w:t>
      </w:r>
      <w:r w:rsidDel="00000000" w:rsidR="00000000" w:rsidRPr="00000000">
        <w:rPr>
          <w:rFonts w:ascii="Times New Roman" w:cs="Times New Roman" w:eastAsia="Times New Roman" w:hAnsi="Times New Roman"/>
          <w:color w:val="0000ff"/>
          <w:sz w:val="28"/>
          <w:szCs w:val="28"/>
          <w:rtl w:val="0"/>
        </w:rPr>
        <w:t xml:space="preserve">52, 53, 54-55</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B">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ходе судебного разбирательства установлено, что </w:t>
      </w:r>
      <w:r w:rsidDel="00000000" w:rsidR="00000000" w:rsidRPr="00000000">
        <w:rPr>
          <w:rFonts w:ascii="Times New Roman" w:cs="Times New Roman" w:eastAsia="Times New Roman" w:hAnsi="Times New Roman"/>
          <w:color w:val="0000ff"/>
          <w:sz w:val="28"/>
          <w:szCs w:val="28"/>
          <w:rtl w:val="0"/>
        </w:rPr>
        <w:t xml:space="preserve">КПК «ПРОМЭКОНОМГРУПП» </w:t>
      </w:r>
      <w:r w:rsidDel="00000000" w:rsidR="00000000" w:rsidRPr="00000000">
        <w:rPr>
          <w:rFonts w:ascii="Times New Roman" w:cs="Times New Roman" w:eastAsia="Times New Roman" w:hAnsi="Times New Roman"/>
          <w:sz w:val="28"/>
          <w:szCs w:val="28"/>
          <w:rtl w:val="0"/>
        </w:rPr>
        <w:t xml:space="preserve">с момента  прекращения членства в саморегулируемой организации </w:t>
      </w:r>
      <w:r w:rsidDel="00000000" w:rsidR="00000000" w:rsidRPr="00000000">
        <w:rPr>
          <w:rFonts w:ascii="Times New Roman" w:cs="Times New Roman" w:eastAsia="Times New Roman" w:hAnsi="Times New Roman"/>
          <w:color w:val="0000ff"/>
          <w:sz w:val="28"/>
          <w:szCs w:val="28"/>
          <w:rtl w:val="0"/>
        </w:rPr>
        <w:t xml:space="preserve">Союзе потребительских кооперативов «Союзмикрофинанс» (19.12.2017)</w:t>
      </w:r>
      <w:r w:rsidDel="00000000" w:rsidR="00000000" w:rsidRPr="00000000">
        <w:rPr>
          <w:rFonts w:ascii="Times New Roman" w:cs="Times New Roman" w:eastAsia="Times New Roman" w:hAnsi="Times New Roman"/>
          <w:sz w:val="28"/>
          <w:szCs w:val="28"/>
          <w:rtl w:val="0"/>
        </w:rPr>
        <w:t xml:space="preserve"> до настоящего времени не вступил ни в одну из саморегулируемых организаций, что является основанием для ликвидации кредитного потребительского кооператива в соответствии ч. 4 ст. 35 Федерального закона «О кредитной кооперации».</w:t>
      </w:r>
    </w:p>
    <w:p w:rsidR="00000000" w:rsidDel="00000000" w:rsidP="00000000" w:rsidRDefault="00000000" w:rsidRPr="00000000" w14:paraId="0000004C">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 5 ст. 61 ГК РФ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w:t>
      </w:r>
    </w:p>
    <w:p w:rsidR="00000000" w:rsidDel="00000000" w:rsidP="00000000" w:rsidRDefault="00000000" w:rsidRPr="00000000" w14:paraId="0000004D">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 3 ст. 62 ГК РФ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000000" w:rsidDel="00000000" w:rsidP="00000000" w:rsidRDefault="00000000" w:rsidRPr="00000000" w14:paraId="0000004E">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таких обстоятельствах суд полагает необходимым ликвидировать </w:t>
      </w:r>
      <w:r w:rsidDel="00000000" w:rsidR="00000000" w:rsidRPr="00000000">
        <w:rPr>
          <w:rFonts w:ascii="Times New Roman" w:cs="Times New Roman" w:eastAsia="Times New Roman" w:hAnsi="Times New Roman"/>
          <w:color w:val="0000ff"/>
          <w:sz w:val="28"/>
          <w:szCs w:val="28"/>
          <w:rtl w:val="0"/>
        </w:rPr>
        <w:t xml:space="preserve">КПК «ПРОМЭКОНОМГРУПП»</w:t>
      </w:r>
      <w:r w:rsidDel="00000000" w:rsidR="00000000" w:rsidRPr="00000000">
        <w:rPr>
          <w:rFonts w:ascii="Times New Roman" w:cs="Times New Roman" w:eastAsia="Times New Roman" w:hAnsi="Times New Roman"/>
          <w:sz w:val="28"/>
          <w:szCs w:val="28"/>
          <w:rtl w:val="0"/>
        </w:rPr>
        <w:t xml:space="preserve">, возложить обязанности по ликвидации на учредителей </w:t>
      </w:r>
      <w:r w:rsidDel="00000000" w:rsidR="00000000" w:rsidRPr="00000000">
        <w:rPr>
          <w:rFonts w:ascii="Times New Roman" w:cs="Times New Roman" w:eastAsia="Times New Roman" w:hAnsi="Times New Roman"/>
          <w:color w:val="0000ff"/>
          <w:sz w:val="28"/>
          <w:szCs w:val="28"/>
          <w:rtl w:val="0"/>
        </w:rPr>
        <w:t xml:space="preserve">КПК «ПРОМЭКОНОМГРУПП»</w:t>
      </w:r>
      <w:r w:rsidDel="00000000" w:rsidR="00000000" w:rsidRPr="00000000">
        <w:rPr>
          <w:rFonts w:ascii="Times New Roman" w:cs="Times New Roman" w:eastAsia="Times New Roman" w:hAnsi="Times New Roman"/>
          <w:sz w:val="28"/>
          <w:szCs w:val="28"/>
          <w:rtl w:val="0"/>
        </w:rPr>
        <w:t xml:space="preserve"> в лице его учредителей – </w:t>
      </w:r>
      <w:r w:rsidDel="00000000" w:rsidR="00000000" w:rsidRPr="00000000">
        <w:rPr>
          <w:rFonts w:ascii="Times New Roman" w:cs="Times New Roman" w:eastAsia="Times New Roman" w:hAnsi="Times New Roman"/>
          <w:color w:val="0000ff"/>
          <w:sz w:val="28"/>
          <w:szCs w:val="28"/>
          <w:rtl w:val="0"/>
        </w:rPr>
        <w:t xml:space="preserve">ООО МКК «ПЕКИН», ООО МКК «Куршевель», ООО МКК «КОЛОССАЛЬ», ООО МКК «ЯУЗА», ООО МКК «СЕРПАНТИН» </w:t>
      </w:r>
      <w:r w:rsidDel="00000000" w:rsidR="00000000" w:rsidRPr="00000000">
        <w:rPr>
          <w:rFonts w:ascii="Times New Roman" w:cs="Times New Roman" w:eastAsia="Times New Roman" w:hAnsi="Times New Roman"/>
          <w:sz w:val="28"/>
          <w:szCs w:val="28"/>
          <w:rtl w:val="0"/>
        </w:rPr>
        <w:t xml:space="preserve">и установить ликвидаторам срок предоставления в суд утвержденного ликвидационного баланса и завершения ликвидационной процедуры, не превышающий шести месяцев с момента вступления решения суда в законную силу.</w:t>
      </w:r>
    </w:p>
    <w:p w:rsidR="00000000" w:rsidDel="00000000" w:rsidP="00000000" w:rsidRDefault="00000000" w:rsidRPr="00000000" w14:paraId="0000004F">
      <w:pPr>
        <w:ind w:firstLine="540"/>
        <w:jc w:val="both"/>
        <w:rPr>
          <w:rFonts w:ascii="Times New Roman" w:cs="Times New Roman" w:eastAsia="Times New Roman" w:hAnsi="Times New Roman"/>
          <w:color w:val="800000"/>
          <w:sz w:val="28"/>
          <w:szCs w:val="28"/>
        </w:rPr>
      </w:pPr>
      <w:r w:rsidDel="00000000" w:rsidR="00000000" w:rsidRPr="00000000">
        <w:rPr>
          <w:rFonts w:ascii="Times New Roman" w:cs="Times New Roman" w:eastAsia="Times New Roman" w:hAnsi="Times New Roman"/>
          <w:color w:val="800000"/>
          <w:sz w:val="28"/>
          <w:szCs w:val="28"/>
          <w:rtl w:val="0"/>
        </w:rPr>
        <w:t xml:space="preserve">При этом суд не может принять во внимание доводы письменных возражений представителя ООО МКК «ПЕКИН» о том, что ООО МКК «ПЕКИН» не является учредителем КПК «ПРОМЭКОНОМГРУПП» и что в ЕГРЮЛ содержатся недостоверные сведения об этом. Суд исходит из того, что каких-либо объективных доказательств в подтверждение данного довода представителем ООО МКК «ПЕКИН» не представлено, при этом приведенный довод опровергается представленными в материалы дела документами, в том числе протоколом от 04.04.2017 № 1 общего собрания  учредителей  КПК «ПРОМЭКОНОМГРУПП» и письмом Межрайонной инспекции ФНС № 46 по г. Москве от 17.09.2018 № ***, согласно которому в ЕГРЮЛ содержатся достоверные  сведения об учредителях КПК «ПРОМЭКОНОМГРУПП» при его создании. Сведений о том, что в настоящее время ООО МКК «ПЕКИН» вышел из состава учредителей КПК «ПРОМЭКОНОМГРУПП» представителем КПК «ПРОМЭКОНОМГРУПП» не представлено.</w:t>
      </w:r>
    </w:p>
    <w:p w:rsidR="00000000" w:rsidDel="00000000" w:rsidP="00000000" w:rsidRDefault="00000000" w:rsidRPr="00000000" w14:paraId="00000050">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изложенного, руководствуясь ст. 35 Федерального закона «О кредитной кооперации», ст. 61 ГК РФ, </w:t>
      </w:r>
      <w:r w:rsidDel="00000000" w:rsidR="00000000" w:rsidRPr="00000000">
        <w:rPr>
          <w:rFonts w:ascii="Times New Roman" w:cs="Times New Roman" w:eastAsia="Times New Roman" w:hAnsi="Times New Roman"/>
          <w:color w:val="800000"/>
          <w:sz w:val="28"/>
          <w:szCs w:val="28"/>
          <w:rtl w:val="0"/>
        </w:rPr>
        <w:t xml:space="preserve">ст.ст. 175 – 180 КАС РФ</w:t>
      </w:r>
      <w:r w:rsidDel="00000000" w:rsidR="00000000" w:rsidRPr="00000000">
        <w:rPr>
          <w:rFonts w:ascii="Times New Roman" w:cs="Times New Roman" w:eastAsia="Times New Roman" w:hAnsi="Times New Roman"/>
          <w:sz w:val="28"/>
          <w:szCs w:val="28"/>
          <w:rtl w:val="0"/>
        </w:rPr>
        <w:t xml:space="preserve">, суд</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РЕШИЛ:</w:t>
      </w:r>
    </w:p>
    <w:p w:rsidR="00000000" w:rsidDel="00000000" w:rsidP="00000000" w:rsidRDefault="00000000" w:rsidRPr="00000000" w14:paraId="00000053">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ind w:firstLine="6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w:t>
      </w:r>
      <w:r w:rsidDel="00000000" w:rsidR="00000000" w:rsidRPr="00000000">
        <w:rPr>
          <w:rFonts w:ascii="Times New Roman" w:cs="Times New Roman" w:eastAsia="Times New Roman" w:hAnsi="Times New Roman"/>
          <w:color w:val="0000ff"/>
          <w:sz w:val="28"/>
          <w:szCs w:val="28"/>
          <w:rtl w:val="0"/>
        </w:rPr>
        <w:t xml:space="preserve">Центрального банка Российской Федерации в лице ГУ Банка России по Центральному федеральному округу к кредитному потребительскому кооперативу «ПРОМЭКОНОМГРУПП» о ликвидации кредитного потребительского кооператива «ПРОМЭКОНОМГРУПП» </w:t>
      </w:r>
      <w:r w:rsidDel="00000000" w:rsidR="00000000" w:rsidRPr="00000000">
        <w:rPr>
          <w:rFonts w:ascii="Times New Roman" w:cs="Times New Roman" w:eastAsia="Times New Roman" w:hAnsi="Times New Roman"/>
          <w:sz w:val="28"/>
          <w:szCs w:val="28"/>
          <w:rtl w:val="0"/>
        </w:rPr>
        <w:t xml:space="preserve">– удовлетворить.</w:t>
      </w:r>
    </w:p>
    <w:p w:rsidR="00000000" w:rsidDel="00000000" w:rsidP="00000000" w:rsidRDefault="00000000" w:rsidRPr="00000000" w14:paraId="00000055">
      <w:pPr>
        <w:ind w:firstLine="54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Ликвидировать </w:t>
      </w:r>
      <w:r w:rsidDel="00000000" w:rsidR="00000000" w:rsidRPr="00000000">
        <w:rPr>
          <w:rFonts w:ascii="Times New Roman" w:cs="Times New Roman" w:eastAsia="Times New Roman" w:hAnsi="Times New Roman"/>
          <w:color w:val="0000ff"/>
          <w:sz w:val="28"/>
          <w:szCs w:val="28"/>
          <w:rtl w:val="0"/>
        </w:rPr>
        <w:t xml:space="preserve">КПК «ПРОМЭКОНОМГРУПП».</w:t>
      </w:r>
    </w:p>
    <w:p w:rsidR="00000000" w:rsidDel="00000000" w:rsidP="00000000" w:rsidRDefault="00000000" w:rsidRPr="00000000" w14:paraId="00000056">
      <w:pPr>
        <w:ind w:firstLine="54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Возложить обязанности по ликвидации на учредителей </w:t>
      </w:r>
      <w:r w:rsidDel="00000000" w:rsidR="00000000" w:rsidRPr="00000000">
        <w:rPr>
          <w:rFonts w:ascii="Times New Roman" w:cs="Times New Roman" w:eastAsia="Times New Roman" w:hAnsi="Times New Roman"/>
          <w:color w:val="0000ff"/>
          <w:sz w:val="28"/>
          <w:szCs w:val="28"/>
          <w:rtl w:val="0"/>
        </w:rPr>
        <w:t xml:space="preserve">КПК «ПРОМЭКОНОМГРУПП» </w:t>
      </w:r>
      <w:r w:rsidDel="00000000" w:rsidR="00000000" w:rsidRPr="00000000">
        <w:rPr>
          <w:rFonts w:ascii="Times New Roman" w:cs="Times New Roman" w:eastAsia="Times New Roman" w:hAnsi="Times New Roman"/>
          <w:sz w:val="28"/>
          <w:szCs w:val="28"/>
          <w:rtl w:val="0"/>
        </w:rPr>
        <w:t xml:space="preserve">в лице </w:t>
      </w:r>
      <w:r w:rsidDel="00000000" w:rsidR="00000000" w:rsidRPr="00000000">
        <w:rPr>
          <w:rFonts w:ascii="Times New Roman" w:cs="Times New Roman" w:eastAsia="Times New Roman" w:hAnsi="Times New Roman"/>
          <w:color w:val="0000ff"/>
          <w:sz w:val="28"/>
          <w:szCs w:val="28"/>
          <w:rtl w:val="0"/>
        </w:rPr>
        <w:t xml:space="preserve">ООО МКК «ПЕКИН», ООО МКК «Куршевель», ООО МКК «КОЛОССАЛЬ», ООО МКК «ЯУЗА», ООО МКК «СЕРПАНТИН».</w:t>
      </w:r>
    </w:p>
    <w:p w:rsidR="00000000" w:rsidDel="00000000" w:rsidP="00000000" w:rsidRDefault="00000000" w:rsidRPr="00000000" w14:paraId="00000057">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Установить ликвидаторам срок предоставления в суд утвержденного ликвидационного баланса и завершения ликвидационной процедуры, не превышающий шести месяцев с момента вступления решения суда в законную силу.</w:t>
      </w:r>
    </w:p>
    <w:p w:rsidR="00000000" w:rsidDel="00000000" w:rsidP="00000000" w:rsidRDefault="00000000" w:rsidRPr="00000000" w14:paraId="00000058">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может быть обжаловано в Московский городской суд через Лефортовский районный суд города Москвы в течение месяца со дня принятия решения суда в окончательной форме.</w:t>
      </w:r>
    </w:p>
    <w:p w:rsidR="00000000" w:rsidDel="00000000" w:rsidP="00000000" w:rsidRDefault="00000000" w:rsidRPr="00000000" w14:paraId="00000059">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Судья </w:t>
        <w:tab/>
        <w:tab/>
        <w:tab/>
        <w:tab/>
        <w:tab/>
        <w:tab/>
        <w:tab/>
        <w:t xml:space="preserve">      </w:t>
        <w:tab/>
        <w:tab/>
        <w:t xml:space="preserve">В.М. Голованов</w:t>
      </w:r>
    </w:p>
    <w:p w:rsidR="00000000" w:rsidDel="00000000" w:rsidP="00000000" w:rsidRDefault="00000000" w:rsidRPr="00000000" w14:paraId="0000005B">
      <w:pPr>
        <w:spacing w:after="160" w:lineRule="auto"/>
        <w:rPr>
          <w:sz w:val="28"/>
          <w:szCs w:val="28"/>
        </w:rPr>
      </w:pPr>
      <w:r w:rsidDel="00000000" w:rsidR="00000000" w:rsidRPr="00000000">
        <w:rPr>
          <w:rtl w:val="0"/>
        </w:rPr>
      </w:r>
    </w:p>
    <w:p w:rsidR="00000000" w:rsidDel="00000000" w:rsidP="00000000" w:rsidRDefault="00000000" w:rsidRPr="00000000" w14:paraId="0000005C">
      <w:pPr>
        <w:spacing w:after="160" w:lineRule="auto"/>
        <w:rPr>
          <w:sz w:val="28"/>
          <w:szCs w:val="28"/>
        </w:rPr>
      </w:pPr>
      <w:r w:rsidDel="00000000" w:rsidR="00000000" w:rsidRPr="00000000">
        <w:rPr>
          <w:rtl w:val="0"/>
        </w:rPr>
      </w:r>
    </w:p>
    <w:p w:rsidR="00000000" w:rsidDel="00000000" w:rsidP="00000000" w:rsidRDefault="00000000" w:rsidRPr="00000000" w14:paraId="0000005D">
      <w:pPr>
        <w:spacing w:after="160" w:lineRule="auto"/>
        <w:rPr>
          <w:sz w:val="28"/>
          <w:szCs w:val="28"/>
        </w:rPr>
      </w:pPr>
      <w:r w:rsidDel="00000000" w:rsidR="00000000" w:rsidRPr="00000000">
        <w:rPr>
          <w:rtl w:val="0"/>
        </w:rPr>
      </w:r>
    </w:p>
    <w:p w:rsidR="00000000" w:rsidDel="00000000" w:rsidP="00000000" w:rsidRDefault="00000000" w:rsidRPr="00000000" w14:paraId="0000005E">
      <w:pPr>
        <w:spacing w:after="160" w:lineRule="auto"/>
        <w:rPr>
          <w:sz w:val="28"/>
          <w:szCs w:val="28"/>
        </w:rPr>
      </w:pPr>
      <w:r w:rsidDel="00000000" w:rsidR="00000000" w:rsidRPr="00000000">
        <w:rPr>
          <w:rtl w:val="0"/>
        </w:rPr>
      </w:r>
    </w:p>
    <w:p w:rsidR="00000000" w:rsidDel="00000000" w:rsidP="00000000" w:rsidRDefault="00000000" w:rsidRPr="00000000" w14:paraId="0000005F">
      <w:pPr>
        <w:spacing w:after="160" w:lineRule="auto"/>
        <w:rPr>
          <w:sz w:val="28"/>
          <w:szCs w:val="28"/>
        </w:rPr>
      </w:pPr>
      <w:r w:rsidDel="00000000" w:rsidR="00000000" w:rsidRPr="00000000">
        <w:rPr>
          <w:rtl w:val="0"/>
        </w:rPr>
      </w:r>
    </w:p>
    <w:p w:rsidR="00000000" w:rsidDel="00000000" w:rsidP="00000000" w:rsidRDefault="00000000" w:rsidRPr="00000000" w14:paraId="00000060">
      <w:pPr>
        <w:spacing w:after="160" w:lineRule="auto"/>
        <w:rPr>
          <w:sz w:val="28"/>
          <w:szCs w:val="28"/>
        </w:rPr>
      </w:pPr>
      <w:r w:rsidDel="00000000" w:rsidR="00000000" w:rsidRPr="00000000">
        <w:rPr>
          <w:rtl w:val="0"/>
        </w:rPr>
      </w:r>
    </w:p>
    <w:p w:rsidR="00000000" w:rsidDel="00000000" w:rsidP="00000000" w:rsidRDefault="00000000" w:rsidRPr="00000000" w14:paraId="00000061">
      <w:pPr>
        <w:spacing w:after="160" w:lineRule="auto"/>
        <w:rPr>
          <w:sz w:val="28"/>
          <w:szCs w:val="28"/>
        </w:rPr>
      </w:pPr>
      <w:r w:rsidDel="00000000" w:rsidR="00000000" w:rsidRPr="00000000">
        <w:rPr>
          <w:rtl w:val="0"/>
        </w:rPr>
      </w:r>
    </w:p>
    <w:p w:rsidR="00000000" w:rsidDel="00000000" w:rsidP="00000000" w:rsidRDefault="00000000" w:rsidRPr="00000000" w14:paraId="00000062">
      <w:pPr>
        <w:spacing w:after="160" w:lineRule="auto"/>
        <w:rPr>
          <w:sz w:val="28"/>
          <w:szCs w:val="2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PAGE  </w:t>
      </w:r>
    </w:p>
    <w:p w:rsidR="00000000" w:rsidDel="00000000" w:rsidP="00000000" w:rsidRDefault="00000000" w:rsidRPr="00000000" w14:paraId="00000064">
      <w:pPr>
        <w:spacing w:after="160" w:lineRule="auto"/>
        <w:rPr>
          <w:sz w:val="28"/>
          <w:szCs w:val="28"/>
        </w:rPr>
      </w:pPr>
      <w:r w:rsidDel="00000000" w:rsidR="00000000" w:rsidRPr="00000000">
        <w:rPr>
          <w:rtl w:val="0"/>
        </w:rPr>
      </w:r>
    </w:p>
    <w:p w:rsidR="00000000" w:rsidDel="00000000" w:rsidP="00000000" w:rsidRDefault="00000000" w:rsidRPr="00000000" w14:paraId="00000065">
      <w:pPr>
        <w:spacing w:after="160" w:lineRule="auto"/>
        <w:rPr>
          <w:sz w:val="28"/>
          <w:szCs w:val="28"/>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PAGE  4</w:t>
      </w:r>
    </w:p>
    <w:p w:rsidR="00000000" w:rsidDel="00000000" w:rsidP="00000000" w:rsidRDefault="00000000" w:rsidRPr="00000000" w14:paraId="00000067">
      <w:pPr>
        <w:spacing w:after="160" w:lineRule="auto"/>
        <w:rPr>
          <w:sz w:val="28"/>
          <w:szCs w:val="28"/>
        </w:rPr>
      </w:pPr>
      <w:r w:rsidDel="00000000" w:rsidR="00000000" w:rsidRPr="00000000">
        <w:rPr>
          <w:rtl w:val="0"/>
        </w:rPr>
      </w:r>
    </w:p>
    <w:p w:rsidR="00000000" w:rsidDel="00000000" w:rsidP="00000000" w:rsidRDefault="00000000" w:rsidRPr="00000000" w14:paraId="00000068">
      <w:pPr>
        <w:spacing w:after="160" w:lineRule="auto"/>
        <w:rPr>
          <w:sz w:val="28"/>
          <w:szCs w:val="28"/>
        </w:rPr>
      </w:pPr>
      <w:r w:rsidDel="00000000" w:rsidR="00000000" w:rsidRPr="00000000">
        <w:rPr>
          <w:rtl w:val="0"/>
        </w:rPr>
      </w:r>
    </w:p>
    <w:p w:rsidR="00000000" w:rsidDel="00000000" w:rsidP="00000000" w:rsidRDefault="00000000" w:rsidRPr="00000000" w14:paraId="00000069">
      <w:pPr>
        <w:spacing w:after="160" w:lineRule="auto"/>
        <w:rPr>
          <w:sz w:val="28"/>
          <w:szCs w:val="28"/>
        </w:rPr>
      </w:pPr>
      <w:r w:rsidDel="00000000" w:rsidR="00000000" w:rsidRPr="00000000">
        <w:rPr>
          <w:rtl w:val="0"/>
        </w:rPr>
      </w:r>
    </w:p>
    <w:p w:rsidR="00000000" w:rsidDel="00000000" w:rsidP="00000000" w:rsidRDefault="00000000" w:rsidRPr="00000000" w14:paraId="0000006A">
      <w:pPr>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