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right"/>
        <w:rPr/>
      </w:pPr>
      <w:r>
        <w:rPr>
          <w:b w:val="false"/>
          <w:i w:val="false"/>
          <w:caps w:val="false"/>
          <w:smallCaps w:val="false"/>
          <w:color w:val="000000"/>
          <w:spacing w:val="0"/>
          <w:sz w:val="24"/>
          <w:szCs w:val="24"/>
        </w:rPr>
        <w:t xml:space="preserve">                    </w:t>
      </w:r>
      <w:r>
        <w:rPr>
          <w:rFonts w:eastAsia="Times New Roman" w:cs="Times New Roman" w:ascii="Times New Roman" w:hAnsi="Times New Roman"/>
          <w:b w:val="false"/>
          <w:i w:val="false"/>
          <w:caps w:val="false"/>
          <w:smallCaps w:val="false"/>
          <w:color w:val="000000"/>
          <w:spacing w:val="0"/>
          <w:sz w:val="24"/>
          <w:szCs w:val="24"/>
          <w:lang w:eastAsia="ru-RU"/>
        </w:rPr>
        <w:t>В________________________________________</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(наименование суда)</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pPr>
      <w:r>
        <w:rPr>
          <w:rFonts w:eastAsia="Times New Roman" w:cs="Times New Roman" w:ascii="Times New Roman" w:hAnsi="Times New Roman"/>
          <w:b/>
          <w:bCs/>
          <w:sz w:val="24"/>
          <w:szCs w:val="24"/>
          <w:lang w:eastAsia="ru-RU"/>
        </w:rPr>
        <w:t>Истец:</w:t>
      </w:r>
      <w:r>
        <w:rPr>
          <w:rFonts w:eastAsia="Times New Roman" w:cs="Times New Roman" w:ascii="Times New Roman" w:hAnsi="Times New Roman"/>
          <w:sz w:val="24"/>
          <w:szCs w:val="24"/>
          <w:lang w:eastAsia="ru-RU"/>
        </w:rPr>
        <w:t xml:space="preserve"> ________________________________________</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(наименование банка</w:t>
      </w:r>
      <w:r>
        <w:rPr>
          <w:rFonts w:eastAsia="Times New Roman" w:cs="Times New Roman" w:ascii="Times New Roman" w:hAnsi="Times New Roman"/>
          <w:sz w:val="24"/>
          <w:szCs w:val="24"/>
          <w:lang w:eastAsia="ru-RU"/>
        </w:rPr>
        <w:t>)</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(почтовый адрес истца, телефон, эл. адрес)</w:t>
      </w:r>
    </w:p>
    <w:p>
      <w:pPr>
        <w:pStyle w:val="Normal"/>
        <w:spacing w:lineRule="auto" w:line="240" w:before="0" w:after="0"/>
        <w:jc w:val="right"/>
        <w:rPr/>
      </w:pPr>
      <w:r>
        <w:rPr>
          <w:rFonts w:eastAsia="Times New Roman" w:cs="Times New Roman" w:ascii="Times New Roman" w:hAnsi="Times New Roman"/>
          <w:b/>
          <w:bCs/>
          <w:sz w:val="24"/>
          <w:szCs w:val="24"/>
          <w:lang w:eastAsia="ru-RU"/>
        </w:rPr>
        <w:t>Ответчик:</w:t>
      </w:r>
      <w:r>
        <w:rPr>
          <w:rFonts w:eastAsia="Times New Roman" w:cs="Times New Roman" w:ascii="Times New Roman" w:hAnsi="Times New Roman"/>
          <w:bCs/>
          <w:sz w:val="24"/>
          <w:szCs w:val="24"/>
          <w:lang w:eastAsia="ru-RU"/>
        </w:rPr>
        <w:t>________________________________________</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(Ф.И.О. либо наименование организации)</w:t>
      </w:r>
    </w:p>
    <w:p>
      <w:pPr>
        <w:pStyle w:val="Normal"/>
        <w:spacing w:lineRule="auto" w:line="240" w:before="0" w:after="0"/>
        <w:jc w:val="right"/>
        <w:rPr/>
      </w:pPr>
      <w:r>
        <w:rPr>
          <w:rFonts w:eastAsia="Times New Roman" w:cs="Times New Roman" w:ascii="Times New Roman" w:hAnsi="Times New Roman"/>
          <w:sz w:val="24"/>
          <w:szCs w:val="24"/>
          <w:lang w:eastAsia="ru-RU"/>
        </w:rPr>
        <w:t>________________________________________</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ответчика, телефон, эл. адрес)</w:t>
      </w:r>
    </w:p>
    <w:p>
      <w:pPr>
        <w:pStyle w:val="Normal"/>
        <w:spacing w:lineRule="auto" w:line="240" w:before="0" w:after="0"/>
        <w:jc w:val="right"/>
        <w:rPr>
          <w:rFonts w:ascii="Times New Roman" w:hAnsi="Times New Roman" w:eastAsia="Times New Roman" w:cs="Times New Roman"/>
          <w:b/>
          <w:b/>
          <w:bCs/>
          <w:sz w:val="24"/>
          <w:szCs w:val="24"/>
          <w:lang w:eastAsia="ru-RU"/>
        </w:rPr>
      </w:pPr>
      <w:r>
        <w:rPr/>
      </w:r>
    </w:p>
    <w:p>
      <w:pPr>
        <w:pStyle w:val="Normal"/>
        <w:spacing w:lineRule="auto" w:line="240" w:before="0" w:after="0"/>
        <w:jc w:val="left"/>
        <w:rPr/>
      </w:pPr>
      <w:r>
        <w:rPr>
          <w:rFonts w:eastAsia="Times New Roman" w:cs="Times New Roman" w:ascii="Times New Roman" w:hAnsi="Times New Roman"/>
          <w:b/>
          <w:bCs/>
          <w:sz w:val="24"/>
          <w:szCs w:val="24"/>
          <w:lang w:eastAsia="ru-RU"/>
        </w:rPr>
        <w:t>Дело № ______________</w:t>
      </w:r>
    </w:p>
    <w:p>
      <w:pPr>
        <w:pStyle w:val="Normal"/>
        <w:spacing w:lineRule="auto" w:line="240" w:before="0" w:after="0"/>
        <w:jc w:val="left"/>
        <w:rPr/>
      </w:pPr>
      <w:r>
        <w:rPr>
          <w:rFonts w:eastAsia="Times New Roman" w:cs="Times New Roman" w:ascii="Times New Roman" w:hAnsi="Times New Roman"/>
          <w:b/>
          <w:bCs/>
          <w:sz w:val="24"/>
          <w:szCs w:val="24"/>
          <w:lang w:eastAsia="ru-RU"/>
        </w:rPr>
        <w:t>Судья________________</w:t>
      </w:r>
    </w:p>
    <w:p>
      <w:pPr>
        <w:pStyle w:val="Normal"/>
        <w:spacing w:lineRule="auto" w:line="240" w:before="0" w:after="0"/>
        <w:rPr>
          <w:rFonts w:ascii="Verdana" w:hAnsi="Verdana" w:eastAsia="Times New Roman" w:cs="Verdana"/>
          <w:bCs/>
          <w:sz w:val="20"/>
          <w:lang w:eastAsia="ru-RU"/>
        </w:rPr>
      </w:pPr>
      <w:r>
        <w:rPr>
          <w:rFonts w:eastAsia="Times New Roman" w:cs="Verdana" w:ascii="Verdana" w:hAnsi="Verdana"/>
          <w:bCs/>
          <w:sz w:val="20"/>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ЗАЯВЛЕНИЕ</w:t>
      </w:r>
    </w:p>
    <w:p>
      <w:pPr>
        <w:pStyle w:val="Normal"/>
        <w:spacing w:lineRule="atLeast" w:line="360" w:before="0" w:after="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пропуске срока исковой давности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производстве _______________________________________________________________</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суда)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находится гражданское дело №______ по иску </w:t>
      </w:r>
      <w:r>
        <w:rPr>
          <w:rFonts w:eastAsia="Times New Roman" w:cs="Times New Roman" w:ascii="Times New Roman" w:hAnsi="Times New Roman"/>
          <w:i/>
          <w:iCs/>
          <w:color w:val="FF4000"/>
          <w:sz w:val="24"/>
          <w:szCs w:val="24"/>
          <w:lang w:eastAsia="ru-RU"/>
        </w:rPr>
        <w:t>АО «БАНК»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__________________________________ о взыскании с меня денежных средств по кредитному договору № ______ от ____________.</w:t>
      </w:r>
    </w:p>
    <w:p>
      <w:pPr>
        <w:pStyle w:val="Normal"/>
        <w:spacing w:lineRule="auto" w:line="240" w:before="280" w:after="28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Считаю, что при подаче искового заявления истцом был пропущен срок обращения в суд (или срок исковой давности), поскольку о нарушении своего права истцу стало известно «___»_________ ____ г., о чем свидетельствует дата последнего внесенного мной платежа.</w:t>
      </w:r>
    </w:p>
    <w:p>
      <w:pPr>
        <w:pStyle w:val="TextBody"/>
        <w:spacing w:lineRule="atLeast" w:line="204" w:before="0" w:after="0"/>
        <w:jc w:val="both"/>
        <w:rPr>
          <w:rFonts w:ascii="Times New Roman" w:hAnsi="Times New Roman" w:eastAsia="Times New Roman" w:cs="Times New Roman"/>
          <w:sz w:val="24"/>
          <w:szCs w:val="24"/>
          <w:lang w:eastAsia="ru-RU"/>
        </w:rPr>
      </w:pPr>
      <w:r>
        <w:rPr>
          <w:rStyle w:val="Emphasis"/>
          <w:rFonts w:eastAsia="Times New Roman" w:cs="Times New Roman" w:ascii="times new roman;times" w:hAnsi="times new roman;times"/>
          <w:b w:val="false"/>
          <w:i w:val="false"/>
          <w:iCs w:val="false"/>
          <w:caps w:val="false"/>
          <w:smallCaps w:val="false"/>
          <w:color w:val="000000"/>
          <w:spacing w:val="0"/>
          <w:sz w:val="24"/>
          <w:szCs w:val="24"/>
          <w:lang w:eastAsia="ru-RU"/>
        </w:rPr>
        <w:t xml:space="preserve">Последний платеж по договору № ____________ был осуществлен мной </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15 марта 201</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7</w:t>
      </w:r>
      <w:r>
        <w:rPr>
          <w:rStyle w:val="Emphasis"/>
          <w:rFonts w:eastAsia="Times New Roman" w:cs="Times New Roman" w:ascii="times new roman;times" w:hAnsi="times new roman;times"/>
          <w:b w:val="false"/>
          <w:i w:val="false"/>
          <w:iCs w:val="false"/>
          <w:caps w:val="false"/>
          <w:smallCaps w:val="false"/>
          <w:color w:val="000000"/>
          <w:spacing w:val="0"/>
          <w:sz w:val="24"/>
          <w:szCs w:val="24"/>
          <w:lang w:eastAsia="ru-RU"/>
        </w:rPr>
        <w:t xml:space="preserve"> года, о чем свидетельствует предоставленная Банком в материалы дела выписка по счету. Однако Банк обратился в суд с требованиями о взыскании денежных средств только </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01 сентября 20</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20</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 xml:space="preserve"> года</w:t>
      </w:r>
      <w:r>
        <w:rPr>
          <w:rStyle w:val="Emphasis"/>
          <w:rFonts w:eastAsia="Times New Roman" w:cs="Times New Roman" w:ascii="times new roman;times" w:hAnsi="times new roman;times"/>
          <w:b w:val="false"/>
          <w:i w:val="false"/>
          <w:iCs w:val="false"/>
          <w:caps w:val="false"/>
          <w:smallCaps w:val="false"/>
          <w:color w:val="000000"/>
          <w:spacing w:val="0"/>
          <w:sz w:val="24"/>
          <w:szCs w:val="24"/>
          <w:lang w:eastAsia="ru-RU"/>
        </w:rPr>
        <w:t>, то есть после истечения срока исковой давности, установленного гражданским законодательством РФ.</w:t>
      </w:r>
    </w:p>
    <w:p>
      <w:pPr>
        <w:pStyle w:val="TextBody"/>
        <w:widowControl/>
        <w:spacing w:before="281" w:after="281"/>
        <w:ind w:left="0" w:right="0" w:hanging="0"/>
        <w:jc w:val="both"/>
        <w:rPr/>
      </w:pPr>
      <w:r>
        <w:rPr>
          <w:rStyle w:val="Emphasis"/>
          <w:rFonts w:ascii="times new roman;times" w:hAnsi="times new roman;times"/>
          <w:b w:val="false"/>
          <w:i w:val="false"/>
          <w:iCs w:val="false"/>
          <w:caps w:val="false"/>
          <w:smallCaps w:val="false"/>
          <w:color w:val="000000"/>
          <w:spacing w:val="0"/>
          <w:sz w:val="24"/>
          <w:szCs w:val="24"/>
        </w:rPr>
        <w:t>В соответствии со ст. 196 Гражданского кодекса РФ общий срок исковой давности, применяемый в настоящем случае, составляет три года. Согласно ст. 198, ст. 203 ГК РФ перечень оснований перерыва течения срока исковой давности не может быть изменен или дополнен по усмотрению сторон, толкованию не подлежит.</w:t>
      </w:r>
    </w:p>
    <w:p>
      <w:pPr>
        <w:pStyle w:val="TextBody"/>
        <w:widowControl/>
        <w:spacing w:before="281" w:after="281"/>
        <w:ind w:left="0" w:right="0" w:hanging="0"/>
        <w:jc w:val="both"/>
        <w:rPr/>
      </w:pPr>
      <w:r>
        <w:rPr>
          <w:rStyle w:val="Emphasis"/>
          <w:rFonts w:ascii="times new roman;times" w:hAnsi="times new roman;times"/>
          <w:b w:val="false"/>
          <w:i w:val="false"/>
          <w:iCs w:val="false"/>
          <w:caps w:val="false"/>
          <w:smallCaps w:val="false"/>
          <w:color w:val="000000"/>
          <w:spacing w:val="0"/>
          <w:sz w:val="24"/>
          <w:szCs w:val="24"/>
        </w:rPr>
        <w:t xml:space="preserve">Согласно п. 10 Постановления Пленума Верховного Суда РФ и Пленума Высшего Арбитражного Суда РФ от 12, 15 ноября 2001 г. № 15/18 «О некоторых вопросах, связанных с применением норм Гражданского кодекса Российской Федерации об исковой давности»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со дня, когда лицо узнало или должно было узнать о нарушении своего права, то есть с </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15 марта 201</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7</w:t>
      </w:r>
      <w:r>
        <w:rPr>
          <w:rStyle w:val="Emphasis"/>
          <w:rFonts w:ascii="times new roman;times" w:hAnsi="times new roman;times"/>
          <w:b w:val="false"/>
          <w:i w:val="false"/>
          <w:iCs w:val="false"/>
          <w:caps w:val="false"/>
          <w:smallCaps w:val="false"/>
          <w:color w:val="000000"/>
          <w:spacing w:val="0"/>
          <w:sz w:val="24"/>
          <w:szCs w:val="24"/>
        </w:rPr>
        <w:t xml:space="preserve">. Начиная с этого времени Ответчик не совершал никаких действий, которые могли бы быть расценены как действия, свидетельствующие о признании долга, поэтому он обоснованно предполагает, что срок исковой давности должен отсчитываться именно с </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15 марта 201</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7 года</w:t>
      </w:r>
      <w:r>
        <w:rPr>
          <w:rStyle w:val="Emphasis"/>
          <w:rFonts w:ascii="times new roman;times" w:hAnsi="times new roman;times"/>
          <w:b w:val="false"/>
          <w:i w:val="false"/>
          <w:iCs w:val="false"/>
          <w:caps w:val="false"/>
          <w:smallCaps w:val="false"/>
          <w:color w:val="FF4000"/>
          <w:spacing w:val="0"/>
          <w:sz w:val="24"/>
          <w:szCs w:val="24"/>
        </w:rPr>
        <w:t xml:space="preserve">. </w:t>
      </w:r>
      <w:r>
        <w:rPr>
          <w:rStyle w:val="Emphasis"/>
          <w:rFonts w:ascii="times new roman;times" w:hAnsi="times new roman;times"/>
          <w:b w:val="false"/>
          <w:i w:val="false"/>
          <w:iCs w:val="false"/>
          <w:caps w:val="false"/>
          <w:smallCaps w:val="false"/>
          <w:color w:val="000000"/>
          <w:spacing w:val="0"/>
          <w:sz w:val="24"/>
          <w:szCs w:val="24"/>
        </w:rPr>
        <w:t xml:space="preserve">Срок исковой давности по кредитному договору истек </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15 марта 20</w:t>
      </w:r>
      <w:r>
        <w:rPr>
          <w:rStyle w:val="Emphasis"/>
          <w:rFonts w:eastAsia="Times New Roman" w:cs="Times New Roman" w:ascii="times new roman;times" w:hAnsi="times new roman;times"/>
          <w:b w:val="false"/>
          <w:i w:val="false"/>
          <w:iCs w:val="false"/>
          <w:caps w:val="false"/>
          <w:smallCaps w:val="false"/>
          <w:color w:val="FF4000"/>
          <w:spacing w:val="0"/>
          <w:sz w:val="24"/>
          <w:szCs w:val="24"/>
          <w:lang w:eastAsia="ru-RU"/>
        </w:rPr>
        <w:t>20 года.</w:t>
      </w:r>
    </w:p>
    <w:p>
      <w:pPr>
        <w:pStyle w:val="TextBody"/>
        <w:widowControl/>
        <w:spacing w:before="281" w:after="281"/>
        <w:ind w:left="0" w:right="0" w:hanging="0"/>
        <w:jc w:val="both"/>
        <w:rPr/>
      </w:pPr>
      <w:r>
        <w:rPr>
          <w:rStyle w:val="Emphasis"/>
          <w:rFonts w:ascii="times new roman;times" w:hAnsi="times new roman;times"/>
          <w:b w:val="false"/>
          <w:i w:val="false"/>
          <w:iCs w:val="false"/>
          <w:caps w:val="false"/>
          <w:smallCaps w:val="false"/>
          <w:color w:val="000000"/>
          <w:spacing w:val="0"/>
          <w:sz w:val="24"/>
          <w:szCs w:val="24"/>
        </w:rPr>
        <w:t>Согласно ч. 2 ст. 199 ГК РФ исковая давность применяется судом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pStyle w:val="Normal"/>
        <w:spacing w:lineRule="auto" w:line="240" w:before="280" w:after="28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Поскольку уважительных причин пропуска срока у истца не имеется, он мог обратиться в суд в течение установленного срока, в удовлетворении исковых требований следует отказать без исследования фактических обстоятельств по делу.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основании изложенного, руководствуясь статьями 195, 196 Гражданского Кодекса РФ, статьями 35, 152 Гражданского процессуального кодекса РФ, </w:t>
      </w:r>
    </w:p>
    <w:p>
      <w:pPr>
        <w:pStyle w:val="Normal"/>
        <w:spacing w:lineRule="auto" w:line="240" w:before="0" w:after="0"/>
        <w:ind w:left="54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280" w:after="288"/>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ПРОШУ:</w:t>
      </w:r>
    </w:p>
    <w:p>
      <w:pPr>
        <w:pStyle w:val="Normal"/>
        <w:spacing w:lineRule="auto" w:line="240" w:before="0" w:after="28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w:t>
      </w:r>
      <w:r>
        <w:rPr>
          <w:rFonts w:eastAsia="Times New Roman" w:cs="Times New Roman" w:ascii="Times New Roman" w:hAnsi="Times New Roman"/>
          <w:sz w:val="24"/>
          <w:szCs w:val="24"/>
          <w:lang w:eastAsia="ru-RU"/>
        </w:rPr>
        <w:t>Применить последствия пропуска истцом срока обращения в суд (или срока исковой давности),</w:t>
      </w:r>
    </w:p>
    <w:p>
      <w:pPr>
        <w:pStyle w:val="Normal"/>
        <w:spacing w:lineRule="auto" w:line="240" w:before="0" w:after="28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w:t>
      </w:r>
      <w:r>
        <w:rPr>
          <w:rFonts w:eastAsia="Times New Roman" w:cs="Times New Roman" w:ascii="Times New Roman" w:hAnsi="Times New Roman"/>
          <w:sz w:val="24"/>
          <w:szCs w:val="24"/>
          <w:lang w:eastAsia="ru-RU"/>
        </w:rPr>
        <w:t>тказать в удовлетворении исковых требований в связи с пропуском срока исковой давности.</w:t>
      </w:r>
    </w:p>
    <w:p>
      <w:pPr>
        <w:pStyle w:val="Normal"/>
        <w:spacing w:lineRule="auto" w:line="240" w:before="280" w:after="288"/>
        <w:jc w:val="both"/>
        <w:rPr/>
      </w:pPr>
      <w:r>
        <w:rPr>
          <w:rFonts w:eastAsia="Times New Roman" w:cs="Times New Roman" w:ascii="Times New Roman" w:hAnsi="Times New Roman"/>
          <w:bCs/>
          <w:sz w:val="24"/>
          <w:szCs w:val="24"/>
          <w:lang w:eastAsia="ru-RU"/>
        </w:rPr>
        <w:t>Перечень прилагаемых документов</w:t>
      </w:r>
      <w:r>
        <w:rPr>
          <w:rFonts w:eastAsia="Times New Roman" w:cs="Times New Roman" w:ascii="Times New Roman" w:hAnsi="Times New Roman"/>
          <w:b/>
          <w:bCs/>
          <w:sz w:val="24"/>
          <w:szCs w:val="24"/>
          <w:lang w:eastAsia="ru-RU"/>
        </w:rPr>
        <w:t xml:space="preserve"> </w:t>
      </w:r>
      <w:r>
        <w:rPr>
          <w:rFonts w:cs="Times New Roman" w:ascii="Times New Roman" w:hAnsi="Times New Roman"/>
          <w:color w:val="FF4000"/>
          <w:sz w:val="24"/>
          <w:szCs w:val="24"/>
          <w:shd w:fill="FFFFFF" w:val="clear"/>
        </w:rPr>
        <w:t>(все документы прилагаются с копиями по количеству лиц, участвующих в деле)</w:t>
      </w:r>
      <w:r>
        <w:rPr>
          <w:rFonts w:cs="Times New Roman" w:ascii="Times New Roman" w:hAnsi="Times New Roman"/>
          <w:color w:val="333333"/>
          <w:sz w:val="24"/>
          <w:szCs w:val="24"/>
          <w:shd w:fill="FFFFFF" w:val="clear"/>
        </w:rPr>
        <w:t>:</w:t>
      </w:r>
    </w:p>
    <w:p>
      <w:pPr>
        <w:pStyle w:val="Normal"/>
        <w:numPr>
          <w:ilvl w:val="0"/>
          <w:numId w:val="1"/>
        </w:numPr>
        <w:spacing w:lineRule="auto" w:line="240" w:before="280" w:after="288"/>
        <w:jc w:val="both"/>
        <w:rPr>
          <w:color w:val="000000"/>
        </w:rPr>
      </w:pPr>
      <w:r>
        <w:rPr>
          <w:rFonts w:eastAsia="Times New Roman" w:cs="Times New Roman" w:ascii="Times New Roman" w:hAnsi="Times New Roman"/>
          <w:color w:val="000000"/>
          <w:sz w:val="24"/>
          <w:szCs w:val="24"/>
          <w:shd w:fill="FFFFFF" w:val="clear"/>
          <w:lang w:eastAsia="ru-RU"/>
        </w:rPr>
        <w:t>Паспорт</w:t>
      </w:r>
    </w:p>
    <w:p>
      <w:pPr>
        <w:pStyle w:val="Normal"/>
        <w:numPr>
          <w:ilvl w:val="0"/>
          <w:numId w:val="1"/>
        </w:numPr>
        <w:spacing w:lineRule="auto" w:line="240" w:before="280" w:after="288"/>
        <w:jc w:val="both"/>
        <w:rPr>
          <w:color w:val="000000"/>
        </w:rPr>
      </w:pPr>
      <w:r>
        <w:rPr>
          <w:rFonts w:eastAsia="Times New Roman" w:cs="Times New Roman" w:ascii="Times New Roman" w:hAnsi="Times New Roman"/>
          <w:color w:val="000000"/>
          <w:sz w:val="24"/>
          <w:szCs w:val="24"/>
          <w:shd w:fill="FFFFFF" w:val="clear"/>
          <w:lang w:eastAsia="ru-RU"/>
        </w:rPr>
        <w:t>Д</w:t>
      </w:r>
      <w:r>
        <w:rPr>
          <w:rFonts w:eastAsia="Times New Roman" w:cs="Times New Roman" w:ascii="Times New Roman" w:hAnsi="Times New Roman"/>
          <w:color w:val="000000"/>
          <w:sz w:val="24"/>
          <w:szCs w:val="24"/>
          <w:shd w:fill="FFFFFF" w:val="clear"/>
          <w:lang w:eastAsia="ru-RU"/>
        </w:rPr>
        <w:t>оверенность, если есть представитель</w:t>
      </w:r>
    </w:p>
    <w:p>
      <w:pPr>
        <w:pStyle w:val="Normal"/>
        <w:numPr>
          <w:ilvl w:val="0"/>
          <w:numId w:val="1"/>
        </w:numPr>
        <w:spacing w:lineRule="auto" w:line="240" w:before="280" w:after="288"/>
        <w:jc w:val="both"/>
        <w:rPr>
          <w:color w:val="000000"/>
        </w:rPr>
      </w:pPr>
      <w:r>
        <w:rPr>
          <w:rFonts w:eastAsia="Times New Roman" w:cs="Times New Roman" w:ascii="Times New Roman" w:hAnsi="Times New Roman"/>
          <w:color w:val="000000"/>
          <w:sz w:val="24"/>
          <w:szCs w:val="24"/>
          <w:shd w:fill="FFFFFF" w:val="clear"/>
          <w:lang w:eastAsia="ru-RU"/>
        </w:rPr>
        <w:t>3. Копия настоящего заявления для банка</w:t>
      </w:r>
    </w:p>
    <w:p>
      <w:pPr>
        <w:pStyle w:val="Normal"/>
        <w:numPr>
          <w:ilvl w:val="0"/>
          <w:numId w:val="1"/>
        </w:numPr>
        <w:spacing w:lineRule="auto" w:line="240" w:before="280" w:after="288"/>
        <w:jc w:val="both"/>
        <w:rPr>
          <w:color w:val="000000"/>
        </w:rPr>
      </w:pPr>
      <w:r>
        <w:rPr>
          <w:rFonts w:eastAsia="Times New Roman" w:cs="Times New Roman" w:ascii="Times New Roman" w:hAnsi="Times New Roman"/>
          <w:color w:val="000000"/>
          <w:sz w:val="24"/>
          <w:szCs w:val="24"/>
          <w:lang w:eastAsia="ru-RU"/>
        </w:rPr>
        <w:t>Документы, подтверждающие  пропуск истцом срока исковой давности</w:t>
      </w:r>
    </w:p>
    <w:p>
      <w:pPr>
        <w:pStyle w:val="Normal"/>
        <w:spacing w:lineRule="auto" w:line="240" w:before="280" w:after="288"/>
        <w:rPr/>
      </w:pPr>
      <w:r>
        <w:rPr/>
      </w:r>
    </w:p>
    <w:p>
      <w:pPr>
        <w:pStyle w:val="Normal"/>
        <w:spacing w:lineRule="auto" w:line="240" w:before="280" w:after="28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 ____ г.                                                                      (п</w:t>
      </w:r>
      <w:bookmarkStart w:id="0" w:name="_GoBack"/>
      <w:bookmarkEnd w:id="0"/>
      <w:r>
        <w:rPr>
          <w:rFonts w:eastAsia="Times New Roman" w:cs="Times New Roman" w:ascii="Times New Roman" w:hAnsi="Times New Roman"/>
          <w:sz w:val="24"/>
          <w:szCs w:val="24"/>
          <w:lang w:eastAsia="ru-RU"/>
        </w:rPr>
        <w:t>одпись) _____________</w:t>
      </w:r>
    </w:p>
    <w:p>
      <w:pPr>
        <w:pStyle w:val="Normal"/>
        <w:widowControl w:val="false"/>
        <w:jc w:val="right"/>
        <w:rPr>
          <w:rFonts w:ascii="Times New Roman" w:hAnsi="Times New Roman"/>
          <w:b w:val="false"/>
          <w:b w:val="false"/>
          <w:i w:val="false"/>
          <w:i w:val="false"/>
          <w:caps w:val="false"/>
          <w:smallCaps w:val="false"/>
          <w:color w:val="000000"/>
          <w:spacing w:val="0"/>
          <w:sz w:val="24"/>
          <w:szCs w:val="24"/>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w:charset w:val="cc"/>
    <w:family w:val="roman"/>
    <w:pitch w:val="variable"/>
  </w:font>
  <w:font w:name="Verdana">
    <w:charset w:val="cc"/>
    <w:family w:val="swiss"/>
    <w:pitch w:val="variable"/>
  </w:font>
  <w:font w:name="times new roman">
    <w:altName w:val="time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3">
              <wp:simplePos x="0" y="0"/>
              <wp:positionH relativeFrom="margin">
                <wp:align>center</wp:align>
              </wp:positionH>
              <wp:positionV relativeFrom="paragraph">
                <wp:posOffset>635</wp:posOffset>
              </wp:positionV>
              <wp:extent cx="77470" cy="174625"/>
              <wp:effectExtent l="0" t="0" r="0" b="0"/>
              <wp:wrapSquare wrapText="largest"/>
              <wp:docPr id="1" name="Frame1"/>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0" rIns="0" tIns="0" bIns="0">
                      <a:spAutoFit/>
                    </wps:bodyPr>
                  </wps:wsp>
                </a:graphicData>
              </a:graphic>
            </wp:anchor>
          </w:drawing>
        </mc:Choice>
        <mc:Fallback>
          <w:pict>
            <v:rect id="shape_0" ID="Frame1" fillcolor="white" stroked="f" style="position:absolute;margin-left:230.8pt;margin-top:0.05pt;width:6pt;height:13.65pt;mso-position-horizontal:center;mso-position-horizontal-relative:margin">
              <w10:wrap type="square"/>
              <v:fill o:detectmouseclick="t" type="solid" color2="black" opacity="0"/>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b/>
        <w:b/>
        <w:color w:val="833C0B" w:themeColor="accent2" w:themeShade="80"/>
        <w:sz w:val="28"/>
        <w:szCs w:val="28"/>
      </w:rPr>
    </w:pPr>
    <w:r>
      <w:rPr>
        <w:b/>
        <w:color w:val="833C0B" w:themeColor="accent2" w:themeShade="80"/>
        <w:sz w:val="14"/>
        <w:szCs w:val="14"/>
      </w:rPr>
      <w:t>ООО «Банкрот Консалт»</w:t>
    </w:r>
  </w:p>
  <w:p>
    <w:pPr>
      <w:pStyle w:val="Header"/>
      <w:jc w:val="left"/>
      <w:rPr/>
    </w:pPr>
    <w:r>
      <w:rPr>
        <w:color w:val="000000"/>
        <w:sz w:val="14"/>
        <w:szCs w:val="14"/>
        <w:shd w:fill="FFFFFF" w:val="clear"/>
      </w:rPr>
      <w:t>+7 (800) 200 65 51 (все регионы РФ)</w:t>
    </w:r>
    <w:r>
      <w:rPr>
        <w:color w:val="000000"/>
        <w:sz w:val="14"/>
        <w:szCs w:val="14"/>
      </w:rPr>
      <w:br/>
    </w:r>
    <w:hyperlink r:id="rId1" w:tgtFrame="_blank">
      <w:r>
        <w:rPr>
          <w:rStyle w:val="InternetLink"/>
          <w:color w:val="000000"/>
          <w:sz w:val="14"/>
          <w:szCs w:val="14"/>
        </w:rPr>
        <w:t>www.bankrotconsult.ru</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10a7"/>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InternetLink">
    <w:name w:val="Internet Link"/>
    <w:uiPriority w:val="99"/>
    <w:rsid w:val="00193b53"/>
    <w:rPr>
      <w:color w:val="0000FF"/>
      <w:u w:val="single"/>
    </w:rPr>
  </w:style>
  <w:style w:type="character" w:styleId="Style14" w:customStyle="1">
    <w:name w:val="Верхний колонтитул Знак"/>
    <w:link w:val="a3"/>
    <w:uiPriority w:val="99"/>
    <w:qFormat/>
    <w:locked/>
    <w:rsid w:val="00193b53"/>
    <w:rPr>
      <w:sz w:val="24"/>
      <w:szCs w:val="24"/>
      <w:lang w:val="ru-RU" w:eastAsia="ru-RU" w:bidi="ar-SA"/>
    </w:rPr>
  </w:style>
  <w:style w:type="character" w:styleId="Pagenumber">
    <w:name w:val="page number"/>
    <w:basedOn w:val="DefaultParagraphFont"/>
    <w:qFormat/>
    <w:rsid w:val="00c512bc"/>
    <w:rPr/>
  </w:style>
  <w:style w:type="character" w:styleId="Emphasis">
    <w:name w:val="Emphasis"/>
    <w:uiPriority w:val="20"/>
    <w:qFormat/>
    <w:rsid w:val="00bc1776"/>
    <w:rPr>
      <w:i/>
      <w:iCs/>
    </w:rPr>
  </w:style>
  <w:style w:type="character" w:styleId="Appleconvertedspace" w:customStyle="1">
    <w:name w:val="apple-converted-space"/>
    <w:qFormat/>
    <w:rsid w:val="00bc1776"/>
    <w:rPr/>
  </w:style>
  <w:style w:type="character" w:styleId="ListLabel1">
    <w:name w:val="ListLabel 1"/>
    <w:qFormat/>
    <w:rPr>
      <w:color w:val="000000"/>
    </w:rPr>
  </w:style>
  <w:style w:type="character" w:styleId="ListLabel2">
    <w:name w:val="ListLabel 2"/>
    <w:qFormat/>
    <w:rPr>
      <w:color w:val="000000"/>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a4"/>
    <w:uiPriority w:val="99"/>
    <w:rsid w:val="00193b53"/>
    <w:pPr>
      <w:tabs>
        <w:tab w:val="center" w:pos="4677" w:leader="none"/>
        <w:tab w:val="right" w:pos="9355" w:leader="none"/>
      </w:tabs>
    </w:pPr>
    <w:rPr/>
  </w:style>
  <w:style w:type="paragraph" w:styleId="Footer">
    <w:name w:val="Footer"/>
    <w:basedOn w:val="Normal"/>
    <w:rsid w:val="00193b53"/>
    <w:pPr>
      <w:tabs>
        <w:tab w:val="center" w:pos="4677" w:leader="none"/>
        <w:tab w:val="right" w:pos="9355"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http://www.bankrotconsul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BE9E-6770-45CA-B896-7C9C1408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LibreOffice/6.1.0.3$MacOSX_X86_64 LibreOffice_project/efb621ed25068d70781dc026f7e9c5187a4decd1</Application>
  <Pages>2</Pages>
  <Words>493</Words>
  <Characters>3305</Characters>
  <CharactersWithSpaces>3904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2020-04-24T06:44:00Z</dcterms:created>
  <dc:creator>Павел</dc:creator>
  <dc:description/>
  <dc:language>en-US</dc:language>
  <cp:lastModifiedBy/>
  <dcterms:modified xsi:type="dcterms:W3CDTF">2020-11-25T11:44:09Z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