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wmf" ContentType="image/x-wmf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340"/>
        <w:gridCol w:w="567"/>
        <w:gridCol w:w="2890"/>
        <w:gridCol w:w="202"/>
        <w:gridCol w:w="1385"/>
        <w:gridCol w:w="429"/>
        <w:gridCol w:w="1269"/>
        <w:gridCol w:w="1616"/>
        <w:gridCol w:w="1"/>
        <w:gridCol w:w="339"/>
        <w:gridCol w:w="1"/>
        <w:gridCol w:w="31"/>
      </w:tblGrid>
      <w:tr>
        <w:trPr/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bookmarkStart w:id="0" w:name="_GoBack"/>
            <w:bookmarkStart w:id="1" w:name="P32"/>
            <w:bookmarkEnd w:id="0"/>
            <w:bookmarkEnd w:id="1"/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ЗАЯВЛЕНИЕ</w:t>
            </w:r>
          </w:p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о признании гражданина банкротом во внесудебном порядке</w:t>
            </w:r>
          </w:p>
        </w:tc>
      </w:tr>
      <w:tr>
        <w:trPr/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54"/>
              <w:jc w:val="center"/>
              <w:outlineLvl w:val="1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Информация о гражданине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Иванова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SignPainter" w:hAnsi="SignPainter"/>
                <w:b/>
                <w:b/>
                <w:bCs/>
                <w:color w:val="3465A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Анна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Ивановна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прежняя 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Петрова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прежнее имя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3465A4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прежнее 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3465A4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01.01.1980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гор. Ленинград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123-456-789 00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780000000000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номер телефона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i/>
                <w:i/>
                <w:sz w:val="26"/>
                <w:szCs w:val="26"/>
                <w:lang w:eastAsia="en-US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6"/>
                <w:szCs w:val="26"/>
                <w:lang w:eastAsia="en-US"/>
              </w:rPr>
              <w:t>+79001234567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6"/>
                <w:szCs w:val="26"/>
                <w:lang w:eastAsia="en-US"/>
              </w:rPr>
              <w:t>user@mail.ru</w:t>
            </w:r>
          </w:p>
        </w:tc>
      </w:tr>
      <w:tr>
        <w:trPr/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документ, удостоверяющий личность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i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6"/>
                <w:szCs w:val="26"/>
                <w:lang w:eastAsia="en-US"/>
              </w:rPr>
              <w:t>Паспорт гражданина РФ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i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6"/>
                <w:szCs w:val="26"/>
                <w:lang w:eastAsia="en-US"/>
              </w:rPr>
              <w:t>серия 0000 номер 000000</w:t>
            </w:r>
          </w:p>
        </w:tc>
      </w:tr>
      <w:tr>
        <w:trPr/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адрес регистрации по месту жительства в Российской Федерации</w:t>
            </w:r>
          </w:p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(при наличии регистрации по месту жительства в пределах Российской Федерации)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Санкт-Петербург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город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гор. Пушкин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населенный пункт (село, поселок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SignPainter" w:hAnsi="SignPainter" w:cs="Times New Roman"/>
                <w:b/>
                <w:b/>
                <w:bCs/>
                <w:i/>
                <w:i/>
                <w:color w:val="3465A4"/>
                <w:sz w:val="24"/>
                <w:szCs w:val="2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улица (проспект, переулок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SignPainter" w:hAnsi="SignPainter"/>
                <w:b/>
                <w:b/>
                <w:bCs/>
                <w:color w:val="3465A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Парковый переулок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номер дома (владения)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номер корпуса (строения)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номер квартиры (иного жилого помещения)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SignPainter" w:hAnsi="SignPainter"/>
                <w:b/>
                <w:b/>
                <w:bCs/>
                <w:color w:val="3465A4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адрес регистрации по месту пребывания в Российской Федерации</w:t>
            </w:r>
          </w:p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(при обращении с заявлением о признании гражданина банкротом во внесудебном порядке по месту пребывания) </w:t>
            </w:r>
            <w:r>
              <w:rPr>
                <w:rFonts w:cs="Times New Roman" w:ascii="Times New Roman" w:hAnsi="Times New Roman"/>
                <w:i/>
                <w:color w:val="0000FF"/>
                <w:sz w:val="26"/>
                <w:szCs w:val="26"/>
                <w:lang w:eastAsia="en-US"/>
              </w:rPr>
              <w:t>(заполняется в случае наличия регистрации у заявителя по месту пребывания)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город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населенный пункт (село, поселок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улица (проспект, переулок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номер дома (владения)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номер корпуса (строения)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номер квартиры (иного жилого помещения)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54"/>
              <w:jc w:val="center"/>
              <w:outlineLvl w:val="1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Информация о представителе гражданина</w:t>
            </w:r>
          </w:p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(если заявление подается представителем)</w:t>
            </w:r>
            <w:r>
              <w:rPr>
                <w:rFonts w:cs="Times New Roman" w:ascii="Times New Roman" w:hAnsi="Times New Roman"/>
                <w:i/>
                <w:color w:val="0000FF"/>
                <w:sz w:val="26"/>
                <w:szCs w:val="26"/>
                <w:lang w:eastAsia="en-US"/>
              </w:rPr>
              <w:t xml:space="preserve"> (заполняется в случае подачи представителем заявителя)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документ, удостоверяющий личность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документ, подтверждающий полномочия представителя заявителя</w:t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дата выдачи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серия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Настоящим заявлением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ind w:left="283" w:firstLine="283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Прошу: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В соответствии с пунктом 1 статьи 223.2 Федерального закона от 26 октября 2002 г. № 127-ФЗ «О несостоятельности (банкротстве)» (Собрание законодательства Российской Федерации, 2002, N 43, ст. 4190; Официальный интернет-портал правовой информации (www.pravo.gov.ru), 31 июля 2020 г., </w:t>
              <w:br/>
              <w:t xml:space="preserve">№ 0001202007310066) (далее - Закон о банкротстве) признать меня банкротом </w:t>
              <w:br/>
              <w:t>во внесудебном порядке.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ind w:left="283" w:firstLine="283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Сообщаю, что я: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CE181E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не зарегистрирован и не был зарегистрирован в качестве индивидуального предпринимателя; </w:t>
            </w:r>
            <w:r>
              <w:rPr>
                <w:rFonts w:cs="Times New Roman" w:ascii="Times New Roman" w:hAnsi="Times New Roman"/>
                <w:i/>
                <w:color w:val="0000FF"/>
                <w:sz w:val="26"/>
                <w:szCs w:val="26"/>
                <w:lang w:eastAsia="en-US"/>
              </w:rPr>
              <w:t>(необходимо выбрать один из вариантов)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/>
              <w:drawing>
                <wp:inline distT="0" distB="9525" distL="0" distR="9525">
                  <wp:extent cx="180975" cy="238125"/>
                  <wp:effectExtent l="0" t="0" r="0" b="0"/>
                  <wp:docPr id="1" name="Рисунок 13" descr="base_1_359670_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3" descr="base_1_359670_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зарегистрирован или был зарегистрирован в качестве индивидуального предпринимателя.</w:t>
            </w:r>
            <w:r>
              <w:rPr>
                <w:rFonts w:cs="Times New Roman" w:ascii="Times New Roman" w:hAnsi="Times New Roman"/>
                <w:i/>
                <w:color w:val="0000FF"/>
                <w:sz w:val="26"/>
                <w:szCs w:val="26"/>
                <w:lang w:eastAsia="en-US"/>
              </w:rPr>
              <w:t xml:space="preserve"> (необходимо выбрать один из вариантов)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8359" w:type="dxa"/>
            <w:gridSpan w:val="8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Наименование кредитной организации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БИК</w:t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i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6"/>
                <w:szCs w:val="26"/>
                <w:lang w:eastAsia="en-US"/>
              </w:rPr>
              <w:t>Наименование банка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i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6"/>
                <w:szCs w:val="26"/>
                <w:lang w:eastAsia="en-US"/>
              </w:rPr>
              <w:t>012345678</w:t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4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Подтверждаю: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ind w:firstLine="567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абзацем первым пункта 1 статьи 223.2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Закона о банкротстве, а именно: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1) общий размер моих денежных обязательств и обязанностей по уплате обязательных платежей, в том числе обязательств, срок исполнения которых </w:t>
              <w:br/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</w:t>
              <w:br/>
              <w:t>не менее пятидесяти тысяч рублей и не более пятисот тысяч рублей, в составе которых: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а) учитываются: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размер денежных обязательств, в том числе размер задолженности </w:t>
              <w:br/>
              <w:t xml:space="preserve">за переданные товары, выполненные работы и оказанные услуги, суммы займа </w:t>
              <w:br/>
              <w:t xml:space="preserve">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</w:t>
              <w:br/>
              <w:t xml:space="preserve">за исключением обязательств перед гражданами, перед которыми должник несет ответственность за причинение вреда жизни или здоровью, обязательств </w:t>
              <w:br/>
              <w:t xml:space="preserve">по выплате компенсации сверх возмещения вреда, обязательств по выплате вознаграждения авторам результатов интеллектуальной деятельности, </w:t>
              <w:br/>
              <w:t>а также обязательств перед учредителями (участниками) должника, вытекающих из такого участия;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б) не учитываются: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</w:t>
              <w:br/>
              <w:t xml:space="preserve">и (или) финансовые санкции, в том числе за неисполнение обязанности </w:t>
              <w:br/>
              <w:t>по уплате обязательных платежей;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firstLine="567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4">
              <w:r>
                <w:rPr>
                  <w:rStyle w:val="InternetLink"/>
                  <w:rFonts w:cs="Times New Roman"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пункта 4 части 1 статьи 46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Федерального закона от 2 октября 2007 года № 229-ФЗ «Об исполнительном производстве» (Собрание законодательства Российской Федерации, 2007, № 41, ст. 4849)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Я уведомлен о том, что: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firstLine="567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5">
              <w:r>
                <w:rPr>
                  <w:rStyle w:val="InternetLink"/>
                  <w:rFonts w:cs="Times New Roman"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5 статьи 223.4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Закона о банкротстве считается предоставленным;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firstLine="567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2) в течение срока процедуры внесудебного банкротства в соответствии </w:t>
              <w:br/>
              <w:t xml:space="preserve">с </w:t>
            </w:r>
            <w:hyperlink r:id="rId6">
              <w:r>
                <w:rPr>
                  <w:rStyle w:val="InternetLink"/>
                  <w:rFonts w:cs="Times New Roman"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4 статьи 223.4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Закона о банкротстве я не вправе совершать сделки </w:t>
              <w:br/>
              <w:t>по получению займов, кредитов, выдаче поручительств и иные обеспечительные сделки;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firstLine="567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3) в соответствии с </w:t>
            </w:r>
            <w:hyperlink r:id="rId7">
              <w:r>
                <w:rPr>
                  <w:rStyle w:val="InternetLink"/>
                  <w:rFonts w:cs="Times New Roman"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1 статьи 223.5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 пяти рабочих дней уведомить об этом многофункциональный центр предоставления государственных </w:t>
              <w:br/>
              <w:t>и муниципальных услуг;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firstLine="567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4) в соответствии с </w:t>
            </w:r>
            <w:hyperlink r:id="rId8">
              <w:r>
                <w:rPr>
                  <w:rStyle w:val="InternetLink"/>
                  <w:rFonts w:cs="Times New Roman"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3 статьи 223.6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Закона о банкротстве </w:t>
              <w:br/>
              <w:t xml:space="preserve">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9">
              <w:r>
                <w:rPr>
                  <w:rStyle w:val="InternetLink"/>
                  <w:rFonts w:cs="Times New Roman"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статьей 216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Закона о банкротстве.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ind w:firstLine="567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 xml:space="preserve">Перечень документов, прилагаемых к заявлению, являющихся его неотъемлемыми частями: </w:t>
            </w:r>
            <w:r>
              <w:rPr>
                <w:rFonts w:cs="Times New Roman" w:ascii="Times New Roman" w:hAnsi="Times New Roman"/>
                <w:i/>
                <w:color w:val="0000FF"/>
                <w:sz w:val="26"/>
                <w:szCs w:val="26"/>
                <w:lang w:eastAsia="en-US"/>
              </w:rPr>
              <w:t>(указываются прилагаемые документы)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b/>
                <w:b/>
                <w:bCs/>
                <w:color w:val="2A6099"/>
              </w:rPr>
            </w:pPr>
            <w:r>
              <w:rPr>
                <w:rFonts w:cs="Times New Roman" w:ascii="Times New Roman" w:hAnsi="Times New Roman"/>
                <w:b/>
                <w:bCs/>
                <w:color w:val="2A6099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список всех известных кредиторов, оформленный по утвержденной </w:t>
              <w:br/>
              <w:t xml:space="preserve">в соответствии с </w:t>
            </w:r>
            <w:hyperlink r:id="rId10">
              <w:r>
                <w:rPr>
                  <w:rStyle w:val="InternetLink"/>
                  <w:rFonts w:cs="Times New Roman" w:ascii="Times New Roman" w:hAnsi="Times New Roman"/>
                  <w:color w:val="auto"/>
                  <w:sz w:val="26"/>
                  <w:szCs w:val="26"/>
                  <w:u w:val="none"/>
                  <w:lang w:eastAsia="en-US"/>
                </w:rPr>
                <w:t>абзацем четвертым пункта 3 статьи 213.4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Закона </w:t>
              <w:br/>
              <w:t>о банкротстве форме;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b/>
                <w:b/>
                <w:bCs/>
                <w:color w:val="2A6099"/>
              </w:rPr>
            </w:pPr>
            <w:r>
              <w:rPr>
                <w:rFonts w:cs="Times New Roman" w:ascii="Times New Roman" w:hAnsi="Times New Roman"/>
                <w:b/>
                <w:bCs/>
                <w:color w:val="2A6099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копия документа, удостоверяющего личность гражданина;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b/>
                <w:b/>
                <w:bCs/>
                <w:color w:val="2A6099"/>
              </w:rPr>
            </w:pPr>
            <w:r>
              <w:rPr>
                <w:rFonts w:cs="Times New Roman" w:ascii="Times New Roman" w:hAnsi="Times New Roman"/>
                <w:b/>
                <w:bCs/>
                <w:color w:val="2A6099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копия документа, подтверждающего место жительства или пребывания гражданина;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/>
              <w:drawing>
                <wp:inline distT="0" distB="9525" distL="0" distR="9525">
                  <wp:extent cx="180975" cy="238125"/>
                  <wp:effectExtent l="0" t="0" r="0" b="0"/>
                  <wp:docPr id="2" name="Рисунок 9" descr="base_1_359670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9" descr="base_1_359670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копия документа, подтверждающего полномочия представителя </w:t>
              <w:br/>
              <w:t>(если заявление подается представителем);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/>
              <w:drawing>
                <wp:inline distT="0" distB="9525" distL="0" distR="9525">
                  <wp:extent cx="180975" cy="238125"/>
                  <wp:effectExtent l="0" t="0" r="0" b="0"/>
                  <wp:docPr id="3" name="Рисунок 8" descr="base_1_359670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 descr="base_1_359670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копия документа, удостоверяющего личность представителя </w:t>
              <w:br/>
              <w:t>(если заявление подается представителем).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Дата и подпись гражданина (представителя) с указанием фамилии, имени и отчества</w:t>
            </w:r>
          </w:p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sz w:val="26"/>
                <w:szCs w:val="26"/>
                <w:lang w:eastAsia="en-US"/>
              </w:rPr>
              <w:t>обязательно (заполняется от руки)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3 сентября 2020 года</w:t>
            </w:r>
          </w:p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i/>
                <w:i/>
                <w:color w:val="0000FF"/>
                <w:sz w:val="26"/>
                <w:szCs w:val="26"/>
                <w:lang w:eastAsia="en-US"/>
              </w:rPr>
            </w:pPr>
            <w:r>
              <w:rPr>
                <w:rFonts w:cs="Times New Roman" w:ascii="SignPainter" w:hAnsi="SignPainter"/>
                <w:b/>
                <w:bCs/>
                <w:i/>
                <w:color w:val="3465A4"/>
                <w:sz w:val="28"/>
                <w:szCs w:val="28"/>
                <w:lang w:eastAsia="en-US"/>
              </w:rPr>
              <w:t>Иванова</w:t>
            </w:r>
          </w:p>
          <w:p>
            <w:pPr>
              <w:pStyle w:val="ConsPlusNormal"/>
              <w:spacing w:lineRule="auto" w:line="254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Иванова Анна Ивановна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54"/>
              <w:ind w:firstLine="567"/>
              <w:outlineLvl w:val="1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eastAsia="en-US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дата принятия заявления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i/>
                <w:i/>
                <w:color w:val="0000FF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 (заполняется от руки)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i/>
                <w:i/>
                <w:color w:val="0000FF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i/>
                <w:i/>
                <w:color w:val="0000FF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13"/>
      <w:footerReference w:type="default" r:id="rId1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ignPainter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color w:val="CE181E"/>
      </w:rPr>
    </w:pPr>
    <w:r>
      <w:rPr>
        <w:b/>
        <w:color w:val="CE181E"/>
      </w:rPr>
      <w:t>ВСЕ ДАННЫЕ В ОБРАЗЦЕ ЯВЛЯЮТСЯ ВЫМЫШЛЕННЫМИ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4d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dc4dd3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830cd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c00e35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c00e35"/>
    <w:rPr/>
  </w:style>
  <w:style w:type="character" w:styleId="ListLabel1">
    <w:name w:val="ListLabel 1"/>
    <w:qFormat/>
    <w:rPr>
      <w:rFonts w:ascii="Times New Roman" w:hAnsi="Times New Roman" w:cs="Times New Roman"/>
      <w:color w:val="auto"/>
      <w:sz w:val="26"/>
      <w:szCs w:val="26"/>
      <w:u w:val="none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dc4dd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30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7"/>
    <w:uiPriority w:val="99"/>
    <w:unhideWhenUsed/>
    <w:rsid w:val="00c00e3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9"/>
    <w:uiPriority w:val="99"/>
    <w:unhideWhenUsed/>
    <w:rsid w:val="00c00e3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960016D24814F91D5A338000D4DE9BF8F6562B5F2D8010A5B2FC74AFC0DBD12C95923B93FE7B8EF504E75188473199F1C8D36694C17F73t3O" TargetMode="External"/><Relationship Id="rId4" Type="http://schemas.openxmlformats.org/officeDocument/2006/relationships/hyperlink" Target="consultantplus://offline/ref=960016D24814F91D5A338000D4DE9BF8F6562B5F248010A5B2FC74AFC0DBD12C95923B95FB788AFA59BD418C0E6597EECBC5789EDF7F33167DtAO" TargetMode="External"/><Relationship Id="rId5" Type="http://schemas.openxmlformats.org/officeDocument/2006/relationships/hyperlink" Target="consultantplus://offline/ref=960016D24814F91D5A338000D4DE9BF8F6562B5F2D8010A5B2FC74AFC0DBD12C95923B93FE7E8FF504E75188473199F1C8D36694C17F73t3O" TargetMode="External"/><Relationship Id="rId6" Type="http://schemas.openxmlformats.org/officeDocument/2006/relationships/hyperlink" Target="consultantplus://offline/ref=960016D24814F91D5A338000D4DE9BF8F6562B5F2D8010A5B2FC74AFC0DBD12C95923B93FE7E8CF504E75188473199F1C8D36694C17F73t3O" TargetMode="External"/><Relationship Id="rId7" Type="http://schemas.openxmlformats.org/officeDocument/2006/relationships/hyperlink" Target="consultantplus://offline/ref=960016D24814F91D5A338000D4DE9BF8F6562B5F2D8010A5B2FC74AFC0DBD12C95923B93FE7E81F504E75188473199F1C8D36694C17F73t3O" TargetMode="External"/><Relationship Id="rId8" Type="http://schemas.openxmlformats.org/officeDocument/2006/relationships/hyperlink" Target="consultantplus://offline/ref=960016D24814F91D5A338000D4DE9BF8F6562B5F2D8010A5B2FC74AFC0DBD12C95923B93FE708FF504E75188473199F1C8D36694C17F73t3O" TargetMode="External"/><Relationship Id="rId9" Type="http://schemas.openxmlformats.org/officeDocument/2006/relationships/hyperlink" Target="consultantplus://offline/ref=960016D24814F91D5A338000D4DE9BF8F6562B5F2D8010A5B2FC74AFC0DBD12C95923B91F37D8AF504E75188473199F1C8D36694C17F73t3O" TargetMode="External"/><Relationship Id="rId10" Type="http://schemas.openxmlformats.org/officeDocument/2006/relationships/hyperlink" Target="consultantplus://offline/ref=960016D24814F91D5A338000D4DE9BF8F6562B5F2D8010A5B2FC74AFC0DBD12C95923B91F87189F504E75188473199F1C8D36694C17F73t3O" TargetMode="External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4202-8760-49D6-BC3E-D222CDC1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LibreOffice/6.1.0.3$MacOSX_X86_64 LibreOffice_project/efb621ed25068d70781dc026f7e9c5187a4decd1</Application>
  <Pages>6</Pages>
  <Words>1053</Words>
  <Characters>7443</Characters>
  <CharactersWithSpaces>8350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2020-09-30T11:52:00Z</dcterms:created>
  <dc:creator>Корнелюк Татьяна Александровна</dc:creator>
  <dc:description/>
  <dc:language>en-US</dc:language>
  <cp:lastModifiedBy/>
  <cp:lastPrinted>2020-08-14T13:37:00Z</cp:lastPrinted>
  <dcterms:modified xsi:type="dcterms:W3CDTF">2020-12-02T12:06:22Z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