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Фрунзенский районный отдел г. Москвы</w:t>
        <w:br/>
        <w:t>службы судебных приставов УФССП России</w:t>
      </w:r>
    </w:p>
    <w:p>
      <w:pPr>
        <w:pStyle w:val="TextBody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Исполнительное производство № ____________                                     ФИО пристава_______________</w:t>
        <w:br/>
        <w:t xml:space="preserve">Должник (заявитель): ФИО_________________  </w:t>
      </w:r>
    </w:p>
    <w:p>
      <w:pPr>
        <w:pStyle w:val="TextBody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адрес____________________________________</w:t>
        <w:br/>
        <w:t>телефон: 8(900)111-00-00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Взыскатель:</w:t>
        <w:br/>
        <w:t>ПАО «БАНК________»,</w:t>
        <w:br/>
        <w:t>адрес: 110000, г. Москва, ул. ________, д. 1, кв. 1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ЗАЯВЛЕНИЕ</w:t>
        <w:br/>
        <w:t xml:space="preserve">о сохранении заработной платы и иных доходов ежемесячно 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размере прожиточного минимума трудоспособного населения 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исполнении в Фрунзенском РОСП УФССП по г. Москве находится исполнительное производство № __/__/__-ИП от 00.00.0000, о взыскании долга с должника ФИО в пользу ПАО «Банк____» денежных средств в размере 1 000 000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(один миллион)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руб.           </w:t>
        <w:br/>
        <w:t xml:space="preserve">В рамках указанного исполнительного производства судебным приставом – исполнителем направлено постановление об удержании долга со счета должника №_____________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(номер счета) в банке ___________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(далее укажите реквизиты счета, с которого удерживаются деньги).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соответствии с п. 5.1. и п. п.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5.2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ст. 69 ФЗ «Об исполнительном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производстве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» № 229-ФЗ, с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01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февраля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2022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олжник-гражданин вправе обратиться в подразделение судебных приставов, в котором ведется исполнительное производство, с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заявлением о сохранении заработной платы / пенсии и иных доходов ежемесячно в размере прожиточного минимума трудоспособного  населения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/ пенсионеров в целом по РФ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(или: прожиточного минимума, установленного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в субъекте РФ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по месту жительства должника-гражданина для соответствующей социально-демографической группы населения, если величина регионального прожиточного минимума превышает величину прожиточного минимума трудоспособного населения в целом по Российской Федерации)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обращении взыскания на его доходы.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соответствии с требованиями названной статьи, сообщаю реквизиты моего банковского счета, на котором необходимо сохранять заработную плату / пенсию и иные доходы ежемесячно в размере прожиточного минимума трудоспособного населения: 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счет № 40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702810_____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(полностью перепишите банковские реквизиты)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Согласно ч. 5 ст. 64.1 ФЗ «Об исполнительном производстве» № 229-ФЗ должностное лицо службы судебных приставов рассматривает заявление, ходатайство в десятидневный срок со дня поступления к нему заявления, ходатайства.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основании вышеизложенного и руководствуясь п. 16 ч. 1 ст. 64, п. 5.1.-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ст. 6 Федерального закона от 02.10.2007 № 229-ФЗ «Об исполнительном производстве»,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ПРОШУ: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вынести постановление о сохранении заработной платы / пенсии и иных доходов должника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ежемесячно в размере прожиточного минимума трудоспособного населения в целом по РФ (либо: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регионального прожиточного минимума по вашему региону, укажите сумму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Приложение: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1) документы о наличии у заявителя ежемесячного дохода, сведения об источниках дохода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«___»__________20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22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Должник: __________ /______________/</w:t>
      </w:r>
    </w:p>
    <w:sectPr>
      <w:type w:val="nextPage"/>
      <w:pgSz w:w="11906" w:h="16838"/>
      <w:pgMar w:left="1249" w:right="667" w:header="0" w:top="851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637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665d1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2637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b062a2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ascii="Times New Roman" w:hAnsi="Times New Roman" w:cs="OpenSymbol"/>
      <w:sz w:val="24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ascii="Times New Roman" w:hAnsi="Times New Roman" w:cs="Symbol"/>
      <w:sz w:val="24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ascii="Times New Roman" w:hAnsi="Times New Roman" w:cs="Symbol"/>
      <w:sz w:val="24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ascii="Times New Roman" w:hAnsi="Times New Roman" w:cs="Symbol"/>
      <w:sz w:val="24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/>
  </w:style>
  <w:style w:type="character" w:styleId="ListLabel98" w:customStyle="1">
    <w:name w:val="ListLabel 98"/>
    <w:qFormat/>
    <w:rPr>
      <w:rFonts w:ascii="Times New Roman" w:hAnsi="Times New Roman" w:cs="Times New Roman"/>
      <w:sz w:val="24"/>
      <w:szCs w:val="24"/>
    </w:rPr>
  </w:style>
  <w:style w:type="character" w:styleId="CatDategrp11rplc27" w:customStyle="1">
    <w:name w:val="cat-Date grp-11 rplc-27"/>
    <w:basedOn w:val="DefaultParagraphFont"/>
    <w:qFormat/>
    <w:rsid w:val="00b062a2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b062a2"/>
    <w:rPr>
      <w:color w:val="954F72" w:themeColor="followedHyperlink"/>
      <w:u w:val="single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665d1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b407e"/>
    <w:rPr>
      <w:i/>
      <w:iCs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Open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  <w:sz w:val="24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color w:val="auto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ascii="Times New Roman" w:hAnsi="Times New Roman" w:cs="Times New Roman"/>
      <w:sz w:val="24"/>
      <w:szCs w:val="24"/>
    </w:rPr>
  </w:style>
  <w:style w:type="character" w:styleId="ListLabel281">
    <w:name w:val="ListLabel 281"/>
    <w:qFormat/>
    <w:rPr>
      <w:rFonts w:ascii="Times New Roman" w:hAnsi="Times New Roman" w:cs="Times New Roman"/>
      <w:sz w:val="24"/>
      <w:szCs w:val="24"/>
      <w:highlight w:val="yellow"/>
    </w:rPr>
  </w:style>
  <w:style w:type="character" w:styleId="ListLabel282">
    <w:name w:val="ListLabel 282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283">
    <w:name w:val="ListLabel 283"/>
    <w:qFormat/>
    <w:rPr>
      <w:rFonts w:ascii="Times New Roman" w:hAnsi="Times New Roman" w:cs="Times New Roman"/>
      <w:b/>
      <w:sz w:val="24"/>
      <w:szCs w:val="24"/>
      <w:shd w:fill="FFFFFF" w:val="clear"/>
    </w:rPr>
  </w:style>
  <w:style w:type="character" w:styleId="ListLabel284">
    <w:name w:val="ListLabel 284"/>
    <w:qFormat/>
    <w:rPr>
      <w:rFonts w:ascii="Times New Roman" w:hAnsi="Times New Roman" w:cs="Times New Roman"/>
      <w:sz w:val="24"/>
      <w:szCs w:val="24"/>
      <w:highlight w:val="yellow"/>
      <w:shd w:fill="FFFFFF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e26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02b80"/>
    <w:pPr>
      <w:spacing w:before="0" w:after="160"/>
      <w:ind w:left="720" w:hanging="0"/>
      <w:contextualSpacing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{DD024B74-B935-48CD-8E50-03CE26080981}</b:Guid>
    <b:Author>
      <b:Author>
        <b:NameList>
          <b:Person>
            <b:Last>http://www.consultant.ru/document/cons_doc_LAW_155986/ff0c34905877a905b4477e42d7729c839dc2c152/</b:Last>
          </b:Person>
        </b:NameList>
      </b:Author>
    </b:Author>
    <b:RefOrder>2</b:RefOrder>
  </b:Source>
  <b:Source>
    <b:Tag>htt1</b:Tag>
    <b:SourceType>Book</b:SourceType>
    <b:Guid>{F677B4AD-638A-44AE-9C8B-9C8AAA239E9E}</b:Guid>
    <b:Author>
      <b:Author>
        <b:NameList>
          <b:Person>
            <b:Last>http://www.supcourt.ru/documents/all/27257/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B76A394-AE63-43DF-BD66-CA2BE5A6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Application>LibreOffice/6.1.0.3$MacOSX_X86_64 LibreOffice_project/efb621ed25068d70781dc026f7e9c5187a4decd1</Application>
  <Pages>1</Pages>
  <Words>350</Words>
  <Characters>2436</Characters>
  <CharactersWithSpaces>2878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2021-09-25T05:19:00Z</dcterms:created>
  <dc:creator>DeMon</dc:creator>
  <dc:description/>
  <dc:language>en-US</dc:language>
  <cp:lastModifiedBy/>
  <dcterms:modified xsi:type="dcterms:W3CDTF">2022-01-26T17:13:16Z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